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788B0C5" w14:textId="1904AD66" w:rsidR="008D59A7" w:rsidRDefault="008D59A7" w:rsidP="003471B4">
      <w:pPr>
        <w:snapToGrid w:val="0"/>
        <w:spacing w:line="360" w:lineRule="auto"/>
        <w:jc w:val="center"/>
        <w:rPr>
          <w:rFonts w:asciiTheme="majorEastAsia" w:eastAsiaTheme="majorEastAsia" w:hAnsiTheme="majorEastAsia"/>
          <w:b/>
          <w:color w:val="auto"/>
          <w:sz w:val="28"/>
          <w:szCs w:val="28"/>
        </w:rPr>
      </w:pPr>
      <w:r>
        <w:rPr>
          <w:noProof/>
        </w:rPr>
        <w:drawing>
          <wp:anchor distT="0" distB="0" distL="0" distR="0" simplePos="0" relativeHeight="251661312" behindDoc="1" locked="0" layoutInCell="1" allowOverlap="1" wp14:anchorId="637CDB73" wp14:editId="21AFFE3A">
            <wp:simplePos x="0" y="0"/>
            <wp:positionH relativeFrom="column">
              <wp:posOffset>501050</wp:posOffset>
            </wp:positionH>
            <wp:positionV relativeFrom="line">
              <wp:posOffset>0</wp:posOffset>
            </wp:positionV>
            <wp:extent cx="4610161" cy="610201"/>
            <wp:effectExtent l="0" t="0" r="0" b="0"/>
            <wp:wrapTight wrapText="bothSides">
              <wp:wrapPolygon edited="0">
                <wp:start x="0" y="0"/>
                <wp:lineTo x="0" y="20925"/>
                <wp:lineTo x="21511" y="20925"/>
                <wp:lineTo x="21511" y="0"/>
                <wp:lineTo x="0" y="0"/>
              </wp:wrapPolygon>
            </wp:wrapTight>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7"/>
                    <a:stretch>
                      <a:fillRect/>
                    </a:stretch>
                  </pic:blipFill>
                  <pic:spPr>
                    <a:xfrm>
                      <a:off x="0" y="0"/>
                      <a:ext cx="4610161" cy="610201"/>
                    </a:xfrm>
                    <a:prstGeom prst="rect">
                      <a:avLst/>
                    </a:prstGeom>
                    <a:ln w="12700" cap="flat">
                      <a:noFill/>
                      <a:miter lim="400000"/>
                    </a:ln>
                    <a:effectLst/>
                  </pic:spPr>
                </pic:pic>
              </a:graphicData>
            </a:graphic>
          </wp:anchor>
        </w:drawing>
      </w:r>
    </w:p>
    <w:p w14:paraId="078C93D2" w14:textId="77777777" w:rsidR="008D59A7" w:rsidRDefault="008D59A7" w:rsidP="003471B4">
      <w:pPr>
        <w:snapToGrid w:val="0"/>
        <w:spacing w:line="360" w:lineRule="auto"/>
        <w:jc w:val="center"/>
        <w:rPr>
          <w:rFonts w:asciiTheme="majorEastAsia" w:eastAsiaTheme="majorEastAsia" w:hAnsiTheme="majorEastAsia"/>
          <w:b/>
          <w:color w:val="auto"/>
          <w:sz w:val="28"/>
          <w:szCs w:val="28"/>
        </w:rPr>
      </w:pPr>
    </w:p>
    <w:p w14:paraId="11C9ED92" w14:textId="370F9B28" w:rsidR="003471B4" w:rsidRPr="00F62C3B" w:rsidRDefault="003471B4" w:rsidP="003471B4">
      <w:pPr>
        <w:snapToGrid w:val="0"/>
        <w:spacing w:line="360" w:lineRule="auto"/>
        <w:jc w:val="center"/>
        <w:rPr>
          <w:rFonts w:asciiTheme="majorEastAsia" w:eastAsiaTheme="majorEastAsia" w:hAnsiTheme="majorEastAsia"/>
          <w:b/>
          <w:color w:val="auto"/>
          <w:sz w:val="28"/>
          <w:szCs w:val="28"/>
        </w:rPr>
      </w:pPr>
      <w:r w:rsidRPr="00F62C3B">
        <w:rPr>
          <w:rFonts w:asciiTheme="majorEastAsia" w:eastAsiaTheme="majorEastAsia" w:hAnsiTheme="majorEastAsia" w:hint="eastAsia"/>
          <w:b/>
          <w:color w:val="auto"/>
          <w:sz w:val="28"/>
          <w:szCs w:val="28"/>
        </w:rPr>
        <w:t>§準備のいらないワークショップ §</w:t>
      </w:r>
    </w:p>
    <w:p w14:paraId="6E82ACA2" w14:textId="32644731" w:rsidR="00F62C3B" w:rsidRDefault="00EE5F66" w:rsidP="00DA5BB1">
      <w:pPr>
        <w:spacing w:line="360" w:lineRule="auto"/>
        <w:jc w:val="center"/>
        <w:rPr>
          <w:rFonts w:ascii="Arial" w:eastAsiaTheme="minorEastAsia" w:hAnsi="Arial" w:cs="Arial"/>
          <w:sz w:val="24"/>
          <w:szCs w:val="24"/>
        </w:rPr>
      </w:pPr>
      <w:r>
        <w:rPr>
          <w:rFonts w:asciiTheme="majorEastAsia" w:eastAsiaTheme="majorEastAsia" w:hAnsiTheme="majorEastAsia" w:hint="eastAsia"/>
          <w:sz w:val="28"/>
          <w:szCs w:val="28"/>
        </w:rPr>
        <w:t>ワードアソシエーション</w:t>
      </w:r>
      <w:r w:rsidR="00E5683E">
        <w:rPr>
          <w:rFonts w:asciiTheme="majorEastAsia" w:eastAsiaTheme="majorEastAsia" w:hAnsiTheme="majorEastAsia" w:hint="eastAsia"/>
          <w:sz w:val="28"/>
          <w:szCs w:val="28"/>
        </w:rPr>
        <w:t>ゲーム</w:t>
      </w:r>
    </w:p>
    <w:p w14:paraId="1A1912FE" w14:textId="5BC9F9D8" w:rsidR="00747B89" w:rsidRDefault="003471B4">
      <w:pPr>
        <w:jc w:val="left"/>
        <w:rPr>
          <w:rFonts w:ascii="Arial" w:eastAsia="Arial" w:hAnsi="Arial" w:cs="Arial"/>
          <w:sz w:val="24"/>
          <w:szCs w:val="24"/>
        </w:rPr>
      </w:pPr>
      <w:r>
        <w:rPr>
          <w:rFonts w:ascii="Arial" w:eastAsia="Arial" w:hAnsi="Arial" w:cs="Arial"/>
          <w:noProof/>
          <w:sz w:val="24"/>
          <w:szCs w:val="24"/>
        </w:rPr>
        <mc:AlternateContent>
          <mc:Choice Requires="wps">
            <w:drawing>
              <wp:anchor distT="0" distB="0" distL="114300" distR="114300" simplePos="0" relativeHeight="251659264" behindDoc="0" locked="0" layoutInCell="1" allowOverlap="1" wp14:anchorId="66F5F913" wp14:editId="57186FCE">
                <wp:simplePos x="0" y="0"/>
                <wp:positionH relativeFrom="column">
                  <wp:posOffset>58420</wp:posOffset>
                </wp:positionH>
                <wp:positionV relativeFrom="paragraph">
                  <wp:posOffset>45085</wp:posOffset>
                </wp:positionV>
                <wp:extent cx="5803900" cy="0"/>
                <wp:effectExtent l="38100" t="19050" r="63500" b="95250"/>
                <wp:wrapNone/>
                <wp:docPr id="667395119" name="直線コネクタ 1"/>
                <wp:cNvGraphicFramePr/>
                <a:graphic xmlns:a="http://schemas.openxmlformats.org/drawingml/2006/main">
                  <a:graphicData uri="http://schemas.microsoft.com/office/word/2010/wordprocessingShape">
                    <wps:wsp>
                      <wps:cNvCnPr/>
                      <wps:spPr>
                        <a:xfrm>
                          <a:off x="0" y="0"/>
                          <a:ext cx="5803900" cy="0"/>
                        </a:xfrm>
                        <a:prstGeom prst="line">
                          <a:avLst/>
                        </a:prstGeom>
                        <a:noFill/>
                        <a:ln w="12700" cap="flat" cmpd="sng">
                          <a:solidFill>
                            <a:schemeClr val="tx1"/>
                          </a:solid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anchor>
            </w:drawing>
          </mc:Choice>
          <mc:Fallback>
            <w:pict>
              <v:line w14:anchorId="7A67B437" id="直線コネクタ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pt,3.55pt" to="461.6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" strokecolor="black [3213]" strokeweight="1pt">
                <v:shadow on="t" color="black" opacity="22937f" origin=",.5" offset="0,.63889mm"/>
              </v:line>
            </w:pict>
          </mc:Fallback>
        </mc:AlternateContent>
      </w:r>
    </w:p>
    <w:p w14:paraId="58F915E9" w14:textId="77777777" w:rsidR="008D59A7" w:rsidRDefault="008D59A7" w:rsidP="004368BC">
      <w:pPr>
        <w:rPr>
          <w:rFonts w:asciiTheme="majorEastAsia" w:eastAsiaTheme="majorEastAsia" w:hAnsiTheme="majorEastAsia"/>
          <w:b/>
          <w:bCs/>
          <w:sz w:val="24"/>
          <w:szCs w:val="24"/>
        </w:rPr>
      </w:pPr>
    </w:p>
    <w:p w14:paraId="18D642BF" w14:textId="7CFA3305" w:rsidR="004368BC" w:rsidRPr="00920D1D" w:rsidRDefault="004368BC" w:rsidP="004368BC">
      <w:pPr>
        <w:rPr>
          <w:rFonts w:asciiTheme="majorEastAsia" w:eastAsiaTheme="majorEastAsia" w:hAnsiTheme="majorEastAsia"/>
          <w:b/>
          <w:bCs/>
          <w:color w:val="000000" w:themeColor="text1"/>
          <w:sz w:val="24"/>
          <w:szCs w:val="24"/>
        </w:rPr>
      </w:pPr>
      <w:r w:rsidRPr="0022766C">
        <w:rPr>
          <w:rFonts w:asciiTheme="majorEastAsia" w:eastAsiaTheme="majorEastAsia" w:hAnsiTheme="majorEastAsia"/>
          <w:b/>
          <w:bCs/>
          <w:sz w:val="24"/>
          <w:szCs w:val="24"/>
        </w:rPr>
        <w:t>1.ワークショップの概要</w:t>
      </w:r>
    </w:p>
    <w:p w14:paraId="5C7B12DA" w14:textId="3826B330" w:rsidR="0029447F" w:rsidRPr="00141F90" w:rsidRDefault="00E5683E" w:rsidP="00C66934">
      <w:pPr>
        <w:ind w:leftChars="68" w:left="196" w:hangingChars="22" w:hanging="53"/>
        <w:jc w:val="left"/>
        <w:rPr>
          <w:rFonts w:asciiTheme="minorEastAsia" w:eastAsiaTheme="minorEastAsia" w:hAnsiTheme="minorEastAsia" w:cs="Arial"/>
          <w:color w:val="auto"/>
          <w:kern w:val="0"/>
          <w:sz w:val="24"/>
          <w:szCs w:val="24"/>
          <w:bdr w:val="none" w:sz="0" w:space="0" w:color="auto"/>
        </w:rPr>
      </w:pPr>
      <w:r w:rsidRPr="00141F90">
        <w:rPr>
          <w:rFonts w:asciiTheme="minorEastAsia" w:eastAsiaTheme="minorEastAsia" w:hAnsiTheme="minorEastAsia" w:hint="eastAsia"/>
          <w:color w:val="auto"/>
          <w:sz w:val="24"/>
          <w:szCs w:val="24"/>
        </w:rPr>
        <w:t>「ワードアソシエーションゲーム」は、</w:t>
      </w:r>
      <w:r w:rsidR="00066CD6" w:rsidRPr="00141F90">
        <w:rPr>
          <w:rFonts w:asciiTheme="minorEastAsia" w:eastAsiaTheme="minorEastAsia" w:hAnsiTheme="minorEastAsia" w:hint="eastAsia"/>
          <w:color w:val="auto"/>
          <w:sz w:val="24"/>
          <w:szCs w:val="24"/>
        </w:rPr>
        <w:t>参加者全員で行うゲームです。</w:t>
      </w:r>
      <w:r w:rsidRPr="00141F90">
        <w:rPr>
          <w:rFonts w:asciiTheme="minorEastAsia" w:eastAsiaTheme="minorEastAsia" w:hAnsiTheme="minorEastAsia" w:hint="eastAsia"/>
          <w:color w:val="auto"/>
          <w:sz w:val="24"/>
          <w:szCs w:val="24"/>
        </w:rPr>
        <w:t>一つの単語をもとに連想される言葉を次々に挙げていくシンプルな言葉遊びです。</w:t>
      </w:r>
      <w:r w:rsidR="0029447F" w:rsidRPr="00141F90">
        <w:rPr>
          <w:rFonts w:asciiTheme="minorEastAsia" w:eastAsiaTheme="minorEastAsia" w:hAnsiTheme="minorEastAsia" w:cs="Arial"/>
          <w:color w:val="auto"/>
          <w:kern w:val="0"/>
          <w:sz w:val="24"/>
          <w:szCs w:val="24"/>
          <w:bdr w:val="none" w:sz="0" w:space="0" w:color="auto"/>
        </w:rPr>
        <w:t>ITC-J</w:t>
      </w:r>
      <w:r w:rsidR="0029447F" w:rsidRPr="00141F90">
        <w:rPr>
          <w:rFonts w:asciiTheme="minorEastAsia" w:eastAsiaTheme="minorEastAsia" w:hAnsiTheme="minorEastAsia" w:cs="Arial" w:hint="eastAsia"/>
          <w:color w:val="auto"/>
          <w:kern w:val="0"/>
          <w:sz w:val="24"/>
          <w:szCs w:val="24"/>
          <w:bdr w:val="none" w:sz="0" w:space="0" w:color="auto"/>
        </w:rPr>
        <w:t>では</w:t>
      </w:r>
      <w:r w:rsidR="00920D1D" w:rsidRPr="00141F90">
        <w:rPr>
          <w:rFonts w:asciiTheme="minorEastAsia" w:eastAsiaTheme="minorEastAsia" w:hAnsiTheme="minorEastAsia" w:cs="Arial" w:hint="eastAsia"/>
          <w:color w:val="auto"/>
          <w:kern w:val="0"/>
          <w:sz w:val="24"/>
          <w:szCs w:val="24"/>
          <w:bdr w:val="none" w:sz="0" w:space="0" w:color="auto"/>
        </w:rPr>
        <w:t>「</w:t>
      </w:r>
      <w:r w:rsidR="0029447F" w:rsidRPr="00141F90">
        <w:rPr>
          <w:rFonts w:asciiTheme="minorEastAsia" w:eastAsiaTheme="minorEastAsia" w:hAnsiTheme="minorEastAsia" w:cs="Arial" w:hint="eastAsia"/>
          <w:color w:val="auto"/>
          <w:kern w:val="0"/>
          <w:sz w:val="24"/>
          <w:szCs w:val="24"/>
          <w:bdr w:val="none" w:sz="0" w:space="0" w:color="auto"/>
        </w:rPr>
        <w:t>ワンワード</w:t>
      </w:r>
      <w:r w:rsidR="00920D1D" w:rsidRPr="00141F90">
        <w:rPr>
          <w:rFonts w:asciiTheme="minorEastAsia" w:eastAsiaTheme="minorEastAsia" w:hAnsiTheme="minorEastAsia" w:cs="Arial" w:hint="eastAsia"/>
          <w:color w:val="auto"/>
          <w:kern w:val="0"/>
          <w:sz w:val="24"/>
          <w:szCs w:val="24"/>
          <w:bdr w:val="none" w:sz="0" w:space="0" w:color="auto"/>
        </w:rPr>
        <w:t>」</w:t>
      </w:r>
      <w:r w:rsidR="0029447F" w:rsidRPr="00141F90">
        <w:rPr>
          <w:rFonts w:asciiTheme="minorEastAsia" w:eastAsiaTheme="minorEastAsia" w:hAnsiTheme="minorEastAsia" w:cs="Arial" w:hint="eastAsia"/>
          <w:color w:val="auto"/>
          <w:kern w:val="0"/>
          <w:sz w:val="24"/>
          <w:szCs w:val="24"/>
          <w:bdr w:val="none" w:sz="0" w:space="0" w:color="auto"/>
        </w:rPr>
        <w:t>とも呼ばれ、プログラム開始</w:t>
      </w:r>
      <w:r w:rsidR="0029447F" w:rsidRPr="00141F90">
        <w:rPr>
          <w:rFonts w:asciiTheme="minorEastAsia" w:eastAsiaTheme="minorEastAsia" w:hAnsiTheme="minorEastAsia" w:cs="Arial"/>
          <w:color w:val="auto"/>
          <w:kern w:val="0"/>
          <w:sz w:val="24"/>
          <w:szCs w:val="24"/>
          <w:bdr w:val="none" w:sz="0" w:space="0" w:color="auto"/>
        </w:rPr>
        <w:t>時のアイスブレーカーとして</w:t>
      </w:r>
      <w:r w:rsidR="0029447F" w:rsidRPr="00141F90">
        <w:rPr>
          <w:rFonts w:asciiTheme="minorEastAsia" w:eastAsiaTheme="minorEastAsia" w:hAnsiTheme="minorEastAsia" w:cs="Arial" w:hint="eastAsia"/>
          <w:color w:val="auto"/>
          <w:kern w:val="0"/>
          <w:sz w:val="24"/>
          <w:szCs w:val="24"/>
          <w:bdr w:val="none" w:sz="0" w:space="0" w:color="auto"/>
        </w:rPr>
        <w:t>利用さ</w:t>
      </w:r>
      <w:r w:rsidR="0074046F" w:rsidRPr="00141F90">
        <w:rPr>
          <w:rFonts w:asciiTheme="minorEastAsia" w:eastAsiaTheme="minorEastAsia" w:hAnsiTheme="minorEastAsia" w:cs="Arial" w:hint="eastAsia"/>
          <w:color w:val="auto"/>
          <w:kern w:val="0"/>
          <w:sz w:val="24"/>
          <w:szCs w:val="24"/>
          <w:bdr w:val="none" w:sz="0" w:space="0" w:color="auto"/>
        </w:rPr>
        <w:t>れ</w:t>
      </w:r>
      <w:r w:rsidR="00DA5BB1" w:rsidRPr="00141F90">
        <w:rPr>
          <w:rFonts w:asciiTheme="minorEastAsia" w:eastAsiaTheme="minorEastAsia" w:hAnsiTheme="minorEastAsia" w:cs="Arial" w:hint="eastAsia"/>
          <w:color w:val="auto"/>
          <w:kern w:val="0"/>
          <w:sz w:val="24"/>
          <w:szCs w:val="24"/>
          <w:bdr w:val="none" w:sz="0" w:space="0" w:color="auto"/>
        </w:rPr>
        <w:t>ている</w:t>
      </w:r>
      <w:r w:rsidR="0074046F" w:rsidRPr="00141F90">
        <w:rPr>
          <w:rFonts w:asciiTheme="minorEastAsia" w:eastAsiaTheme="minorEastAsia" w:hAnsiTheme="minorEastAsia" w:cs="Arial" w:hint="eastAsia"/>
          <w:color w:val="auto"/>
          <w:kern w:val="0"/>
          <w:sz w:val="24"/>
          <w:szCs w:val="24"/>
          <w:bdr w:val="none" w:sz="0" w:space="0" w:color="auto"/>
        </w:rPr>
        <w:t>ものを文書化しました。</w:t>
      </w:r>
    </w:p>
    <w:p w14:paraId="3C0E42E3" w14:textId="00B20E0C" w:rsidR="00E5683E" w:rsidRPr="0029447F" w:rsidRDefault="00E5683E" w:rsidP="00E5683E">
      <w:pPr>
        <w:rPr>
          <w:rFonts w:ascii="UD Digi Kyokasho NK-R" w:eastAsia="UD Digi Kyokasho NK-R"/>
        </w:rPr>
      </w:pPr>
    </w:p>
    <w:p w14:paraId="08439C8B" w14:textId="25843809" w:rsidR="004368BC" w:rsidRPr="0022766C" w:rsidRDefault="004368BC" w:rsidP="004368BC">
      <w:pPr>
        <w:rPr>
          <w:rFonts w:asciiTheme="majorEastAsia" w:eastAsiaTheme="majorEastAsia" w:hAnsiTheme="majorEastAsia"/>
          <w:b/>
          <w:bCs/>
          <w:sz w:val="24"/>
          <w:szCs w:val="24"/>
        </w:rPr>
      </w:pPr>
      <w:r w:rsidRPr="0022766C">
        <w:rPr>
          <w:rFonts w:asciiTheme="majorEastAsia" w:eastAsiaTheme="majorEastAsia" w:hAnsiTheme="majorEastAsia"/>
          <w:b/>
          <w:bCs/>
          <w:sz w:val="24"/>
          <w:szCs w:val="24"/>
        </w:rPr>
        <w:t>2.目的と効果</w:t>
      </w:r>
    </w:p>
    <w:p w14:paraId="6198B338" w14:textId="0C50B4D1" w:rsidR="00066CD6" w:rsidRPr="00DA5BB1" w:rsidRDefault="00066CD6" w:rsidP="00066CD6">
      <w:pPr>
        <w:rPr>
          <w:rFonts w:asciiTheme="minorEastAsia" w:eastAsiaTheme="minorEastAsia" w:hAnsiTheme="minorEastAsia"/>
          <w:color w:val="000000" w:themeColor="text1"/>
          <w:sz w:val="24"/>
          <w:szCs w:val="24"/>
        </w:rPr>
      </w:pPr>
      <w:r w:rsidRPr="00DA5BB1">
        <w:rPr>
          <w:rFonts w:asciiTheme="minorEastAsia" w:eastAsiaTheme="minorEastAsia" w:hAnsiTheme="minorEastAsia" w:hint="eastAsia"/>
          <w:color w:val="000000" w:themeColor="text1"/>
          <w:sz w:val="24"/>
          <w:szCs w:val="24"/>
        </w:rPr>
        <w:t>「ワードアソシエーションゲーム」の目的と効果は以下の</w:t>
      </w:r>
      <w:r w:rsidR="00920D1D" w:rsidRPr="00DA5BB1">
        <w:rPr>
          <w:rFonts w:asciiTheme="minorEastAsia" w:eastAsiaTheme="minorEastAsia" w:hAnsiTheme="minorEastAsia"/>
          <w:color w:val="000000" w:themeColor="text1"/>
          <w:sz w:val="24"/>
          <w:szCs w:val="24"/>
        </w:rPr>
        <w:t>5</w:t>
      </w:r>
      <w:r w:rsidRPr="00DA5BB1">
        <w:rPr>
          <w:rFonts w:asciiTheme="minorEastAsia" w:eastAsiaTheme="minorEastAsia" w:hAnsiTheme="minorEastAsia" w:hint="eastAsia"/>
          <w:color w:val="000000" w:themeColor="text1"/>
          <w:sz w:val="24"/>
          <w:szCs w:val="24"/>
        </w:rPr>
        <w:t>点です。</w:t>
      </w:r>
    </w:p>
    <w:p w14:paraId="51305844" w14:textId="495DB438" w:rsidR="0029447F" w:rsidRPr="00141F90" w:rsidRDefault="00920D1D" w:rsidP="00920D1D">
      <w:pPr>
        <w:rPr>
          <w:rFonts w:asciiTheme="minorEastAsia" w:eastAsiaTheme="minorEastAsia" w:hAnsiTheme="minorEastAsia"/>
          <w:color w:val="auto"/>
          <w:sz w:val="24"/>
          <w:szCs w:val="24"/>
        </w:rPr>
      </w:pPr>
      <w:r w:rsidRPr="00141F90">
        <w:rPr>
          <w:rFonts w:asciiTheme="minorEastAsia" w:eastAsiaTheme="minorEastAsia" w:hAnsiTheme="minorEastAsia" w:hint="eastAsia"/>
          <w:color w:val="auto"/>
          <w:sz w:val="24"/>
          <w:szCs w:val="24"/>
        </w:rPr>
        <w:t>⑴</w:t>
      </w:r>
      <w:r w:rsidR="0029447F" w:rsidRPr="00141F90">
        <w:rPr>
          <w:rFonts w:asciiTheme="minorEastAsia" w:eastAsiaTheme="minorEastAsia" w:hAnsiTheme="minorEastAsia" w:hint="eastAsia"/>
          <w:color w:val="auto"/>
          <w:sz w:val="24"/>
          <w:szCs w:val="24"/>
        </w:rPr>
        <w:t>参加者全員が声を出す機会</w:t>
      </w:r>
    </w:p>
    <w:p w14:paraId="29C384FD" w14:textId="2B543872" w:rsidR="0029447F" w:rsidRPr="00141F90" w:rsidRDefault="0029447F" w:rsidP="00C66934">
      <w:pPr>
        <w:ind w:leftChars="93" w:left="195" w:firstLineChars="18" w:firstLine="43"/>
        <w:rPr>
          <w:rFonts w:asciiTheme="minorEastAsia" w:eastAsiaTheme="minorEastAsia" w:hAnsiTheme="minorEastAsia"/>
          <w:color w:val="auto"/>
          <w:sz w:val="24"/>
          <w:szCs w:val="24"/>
        </w:rPr>
      </w:pPr>
      <w:r w:rsidRPr="00141F90">
        <w:rPr>
          <w:rFonts w:asciiTheme="minorEastAsia" w:eastAsiaTheme="minorEastAsia" w:hAnsiTheme="minorEastAsia" w:cs="Arial"/>
          <w:color w:val="auto"/>
          <w:kern w:val="0"/>
          <w:sz w:val="24"/>
          <w:szCs w:val="24"/>
          <w:bdr w:val="none" w:sz="0" w:space="0" w:color="auto"/>
        </w:rPr>
        <w:t>一言も発言のチャンスがなく例会を終わる</w:t>
      </w:r>
      <w:r w:rsidRPr="00141F90">
        <w:rPr>
          <w:rFonts w:asciiTheme="minorEastAsia" w:eastAsiaTheme="minorEastAsia" w:hAnsiTheme="minorEastAsia" w:cs="Arial" w:hint="eastAsia"/>
          <w:color w:val="auto"/>
          <w:kern w:val="0"/>
          <w:sz w:val="24"/>
          <w:szCs w:val="24"/>
          <w:bdr w:val="none" w:sz="0" w:space="0" w:color="auto"/>
        </w:rPr>
        <w:t>ことのないよう全員が参加の満足が得られます。</w:t>
      </w:r>
    </w:p>
    <w:p w14:paraId="160ADE40" w14:textId="2AD79AFE" w:rsidR="00066CD6" w:rsidRPr="00141F90" w:rsidRDefault="00920D1D" w:rsidP="00066CD6">
      <w:pPr>
        <w:rPr>
          <w:rFonts w:asciiTheme="minorEastAsia" w:eastAsiaTheme="minorEastAsia" w:hAnsiTheme="minorEastAsia"/>
          <w:color w:val="auto"/>
          <w:sz w:val="24"/>
          <w:szCs w:val="24"/>
        </w:rPr>
      </w:pPr>
      <w:r w:rsidRPr="00141F90">
        <w:rPr>
          <w:rFonts w:asciiTheme="minorEastAsia" w:eastAsiaTheme="minorEastAsia" w:hAnsiTheme="minorEastAsia" w:hint="eastAsia"/>
          <w:color w:val="auto"/>
          <w:sz w:val="24"/>
          <w:szCs w:val="24"/>
        </w:rPr>
        <w:t>⑵</w:t>
      </w:r>
      <w:r w:rsidR="00066CD6" w:rsidRPr="00141F90">
        <w:rPr>
          <w:rFonts w:asciiTheme="minorEastAsia" w:eastAsiaTheme="minorEastAsia" w:hAnsiTheme="minorEastAsia" w:hint="eastAsia"/>
          <w:color w:val="auto"/>
          <w:sz w:val="24"/>
          <w:szCs w:val="24"/>
        </w:rPr>
        <w:t>創造力・直観力の向上</w:t>
      </w:r>
    </w:p>
    <w:p w14:paraId="39FCF380" w14:textId="35BB2D79" w:rsidR="00066CD6" w:rsidRPr="00141F90" w:rsidRDefault="00066CD6" w:rsidP="00C66934">
      <w:pPr>
        <w:tabs>
          <w:tab w:val="left" w:pos="284"/>
        </w:tabs>
        <w:ind w:leftChars="113" w:left="237"/>
        <w:rPr>
          <w:rFonts w:asciiTheme="minorEastAsia" w:eastAsiaTheme="minorEastAsia" w:hAnsiTheme="minorEastAsia"/>
          <w:color w:val="auto"/>
          <w:sz w:val="24"/>
          <w:szCs w:val="24"/>
        </w:rPr>
      </w:pPr>
      <w:r w:rsidRPr="00141F90">
        <w:rPr>
          <w:rFonts w:asciiTheme="minorEastAsia" w:eastAsiaTheme="minorEastAsia" w:hAnsiTheme="minorEastAsia" w:hint="eastAsia"/>
          <w:color w:val="auto"/>
          <w:sz w:val="24"/>
          <w:szCs w:val="24"/>
        </w:rPr>
        <w:t>瞬時に言葉を連想する訓練により、柔軟で豊かな発想力が養われます。</w:t>
      </w:r>
      <w:r w:rsidR="0029447F" w:rsidRPr="00141F90">
        <w:rPr>
          <w:rFonts w:asciiTheme="minorEastAsia" w:eastAsiaTheme="minorEastAsia" w:hAnsiTheme="minorEastAsia"/>
          <w:color w:val="auto"/>
          <w:sz w:val="24"/>
          <w:szCs w:val="24"/>
        </w:rPr>
        <w:t>PL</w:t>
      </w:r>
      <w:r w:rsidR="0029447F" w:rsidRPr="00141F90">
        <w:rPr>
          <w:rFonts w:asciiTheme="minorEastAsia" w:eastAsiaTheme="minorEastAsia" w:hAnsiTheme="minorEastAsia" w:hint="eastAsia"/>
          <w:color w:val="auto"/>
          <w:sz w:val="24"/>
          <w:szCs w:val="24"/>
        </w:rPr>
        <w:t>は</w:t>
      </w:r>
      <w:r w:rsidR="00920D1D" w:rsidRPr="00141F90">
        <w:rPr>
          <w:rFonts w:asciiTheme="minorEastAsia" w:eastAsiaTheme="minorEastAsia" w:hAnsiTheme="minorEastAsia" w:hint="eastAsia"/>
          <w:color w:val="auto"/>
          <w:sz w:val="24"/>
          <w:szCs w:val="24"/>
        </w:rPr>
        <w:t>「</w:t>
      </w:r>
      <w:r w:rsidR="0029447F" w:rsidRPr="00141F90">
        <w:rPr>
          <w:rFonts w:asciiTheme="minorEastAsia" w:eastAsiaTheme="minorEastAsia" w:hAnsiTheme="minorEastAsia" w:hint="eastAsia"/>
          <w:color w:val="auto"/>
          <w:sz w:val="24"/>
          <w:szCs w:val="24"/>
        </w:rPr>
        <w:t>最初の言葉と最後の言葉を繋ぎ、</w:t>
      </w:r>
      <w:r w:rsidR="00395629" w:rsidRPr="00141F90">
        <w:rPr>
          <w:rFonts w:asciiTheme="minorEastAsia" w:eastAsiaTheme="minorEastAsia" w:hAnsiTheme="minorEastAsia" w:hint="eastAsia"/>
          <w:color w:val="auto"/>
          <w:sz w:val="24"/>
          <w:szCs w:val="24"/>
        </w:rPr>
        <w:t>「</w:t>
      </w:r>
      <w:r w:rsidR="0029447F" w:rsidRPr="00141F90">
        <w:rPr>
          <w:rFonts w:asciiTheme="minorEastAsia" w:eastAsiaTheme="minorEastAsia" w:hAnsiTheme="minorEastAsia" w:hint="eastAsia"/>
          <w:color w:val="auto"/>
          <w:sz w:val="24"/>
          <w:szCs w:val="24"/>
        </w:rPr>
        <w:t>アイスクリームから始ま</w:t>
      </w:r>
      <w:r w:rsidR="00920D1D" w:rsidRPr="00141F90">
        <w:rPr>
          <w:rFonts w:asciiTheme="minorEastAsia" w:eastAsiaTheme="minorEastAsia" w:hAnsiTheme="minorEastAsia" w:hint="eastAsia"/>
          <w:color w:val="auto"/>
          <w:sz w:val="24"/>
          <w:szCs w:val="24"/>
        </w:rPr>
        <w:t>ったゲームが</w:t>
      </w:r>
      <w:r w:rsidR="0029447F" w:rsidRPr="00141F90">
        <w:rPr>
          <w:rFonts w:asciiTheme="minorEastAsia" w:eastAsiaTheme="minorEastAsia" w:hAnsiTheme="minorEastAsia" w:hint="eastAsia"/>
          <w:color w:val="auto"/>
          <w:sz w:val="24"/>
          <w:szCs w:val="24"/>
        </w:rPr>
        <w:t>、最後は焚き火</w:t>
      </w:r>
      <w:r w:rsidR="00920D1D" w:rsidRPr="00141F90">
        <w:rPr>
          <w:rFonts w:asciiTheme="minorEastAsia" w:eastAsiaTheme="minorEastAsia" w:hAnsiTheme="minorEastAsia" w:hint="eastAsia"/>
          <w:color w:val="auto"/>
          <w:sz w:val="24"/>
          <w:szCs w:val="24"/>
        </w:rPr>
        <w:t>と温かく終わりました。」と柔軟な発想でゲームを終わります。</w:t>
      </w:r>
    </w:p>
    <w:p w14:paraId="38163C75" w14:textId="1CA3FE20" w:rsidR="00066CD6" w:rsidRPr="00DA5BB1" w:rsidRDefault="00920D1D" w:rsidP="00066CD6">
      <w:pPr>
        <w:rPr>
          <w:rFonts w:ascii="ＭＳ 明朝" w:eastAsia="ＭＳ 明朝" w:hAnsi="ＭＳ 明朝"/>
          <w:sz w:val="24"/>
          <w:szCs w:val="24"/>
        </w:rPr>
      </w:pPr>
      <w:r w:rsidRPr="00DA5BB1">
        <w:rPr>
          <w:rFonts w:ascii="ＭＳ 明朝" w:eastAsia="ＭＳ 明朝" w:hAnsi="ＭＳ 明朝" w:hint="eastAsia"/>
          <w:sz w:val="24"/>
          <w:szCs w:val="24"/>
        </w:rPr>
        <w:t>⑶</w:t>
      </w:r>
      <w:r w:rsidR="00066CD6" w:rsidRPr="00DA5BB1">
        <w:rPr>
          <w:rFonts w:ascii="ＭＳ 明朝" w:eastAsia="ＭＳ 明朝" w:hAnsi="ＭＳ 明朝" w:hint="eastAsia"/>
          <w:sz w:val="24"/>
          <w:szCs w:val="24"/>
        </w:rPr>
        <w:t>語彙力の強化</w:t>
      </w:r>
    </w:p>
    <w:p w14:paraId="0C2FCF33" w14:textId="1576A06C" w:rsidR="00066CD6" w:rsidRPr="00DA5BB1" w:rsidRDefault="00066CD6" w:rsidP="00C66934">
      <w:pPr>
        <w:ind w:firstLineChars="99" w:firstLine="238"/>
        <w:rPr>
          <w:rFonts w:ascii="ＭＳ 明朝" w:eastAsia="ＭＳ 明朝" w:hAnsi="ＭＳ 明朝"/>
          <w:sz w:val="24"/>
          <w:szCs w:val="24"/>
        </w:rPr>
      </w:pPr>
      <w:r w:rsidRPr="00DA5BB1">
        <w:rPr>
          <w:rFonts w:ascii="ＭＳ 明朝" w:eastAsia="ＭＳ 明朝" w:hAnsi="ＭＳ 明朝" w:hint="eastAsia"/>
          <w:sz w:val="24"/>
          <w:szCs w:val="24"/>
        </w:rPr>
        <w:t>語彙の引き出しを活性化し、言葉を使いこなす力を育てます。</w:t>
      </w:r>
    </w:p>
    <w:p w14:paraId="2F84D6BD" w14:textId="5A58D9DB" w:rsidR="00066CD6" w:rsidRPr="00DA5BB1" w:rsidRDefault="00920D1D" w:rsidP="00066CD6">
      <w:pPr>
        <w:rPr>
          <w:rFonts w:ascii="ＭＳ 明朝" w:eastAsia="ＭＳ 明朝" w:hAnsi="ＭＳ 明朝"/>
          <w:sz w:val="24"/>
          <w:szCs w:val="24"/>
        </w:rPr>
      </w:pPr>
      <w:r w:rsidRPr="00DA5BB1">
        <w:rPr>
          <w:rFonts w:ascii="ＭＳ 明朝" w:eastAsia="ＭＳ 明朝" w:hAnsi="ＭＳ 明朝" w:hint="eastAsia"/>
          <w:sz w:val="24"/>
          <w:szCs w:val="24"/>
        </w:rPr>
        <w:t>⑷</w:t>
      </w:r>
      <w:r w:rsidR="00066CD6" w:rsidRPr="00DA5BB1">
        <w:rPr>
          <w:rFonts w:ascii="ＭＳ 明朝" w:eastAsia="ＭＳ 明朝" w:hAnsi="ＭＳ 明朝" w:hint="eastAsia"/>
          <w:sz w:val="24"/>
          <w:szCs w:val="24"/>
        </w:rPr>
        <w:t>コミュニケーション能力の育成</w:t>
      </w:r>
    </w:p>
    <w:p w14:paraId="162ECD35" w14:textId="61C6BA78" w:rsidR="00066CD6" w:rsidRPr="00DA5BB1" w:rsidRDefault="00066CD6" w:rsidP="00C66934">
      <w:pPr>
        <w:ind w:leftChars="100" w:left="210" w:firstLineChars="11" w:firstLine="26"/>
        <w:rPr>
          <w:rFonts w:ascii="ＭＳ 明朝" w:eastAsia="ＭＳ 明朝" w:hAnsi="ＭＳ 明朝"/>
          <w:sz w:val="24"/>
          <w:szCs w:val="24"/>
        </w:rPr>
      </w:pPr>
      <w:r w:rsidRPr="00DA5BB1">
        <w:rPr>
          <w:rFonts w:ascii="ＭＳ 明朝" w:eastAsia="ＭＳ 明朝" w:hAnsi="ＭＳ 明朝" w:hint="eastAsia"/>
          <w:sz w:val="24"/>
          <w:szCs w:val="24"/>
        </w:rPr>
        <w:t>相手の発言を聞いて即座に反応する練習を通じて、対話力やリズム感が向上します。</w:t>
      </w:r>
    </w:p>
    <w:p w14:paraId="1C8314BE" w14:textId="1DAA844C" w:rsidR="00066CD6" w:rsidRPr="00DA5BB1" w:rsidRDefault="00920D1D" w:rsidP="00066CD6">
      <w:pPr>
        <w:rPr>
          <w:rFonts w:ascii="ＭＳ 明朝" w:eastAsia="ＭＳ 明朝" w:hAnsi="ＭＳ 明朝"/>
          <w:sz w:val="24"/>
          <w:szCs w:val="24"/>
        </w:rPr>
      </w:pPr>
      <w:r w:rsidRPr="00DA5BB1">
        <w:rPr>
          <w:rFonts w:ascii="ＭＳ 明朝" w:eastAsia="ＭＳ 明朝" w:hAnsi="ＭＳ 明朝" w:hint="eastAsia"/>
          <w:sz w:val="24"/>
          <w:szCs w:val="24"/>
        </w:rPr>
        <w:t>⑸</w:t>
      </w:r>
      <w:r w:rsidR="00066CD6" w:rsidRPr="00DA5BB1">
        <w:rPr>
          <w:rFonts w:ascii="ＭＳ 明朝" w:eastAsia="ＭＳ 明朝" w:hAnsi="ＭＳ 明朝" w:hint="eastAsia"/>
          <w:sz w:val="24"/>
          <w:szCs w:val="24"/>
        </w:rPr>
        <w:t>心理的洞察の促進</w:t>
      </w:r>
    </w:p>
    <w:p w14:paraId="6BBF701F" w14:textId="2EE5ABC2" w:rsidR="00066CD6" w:rsidRPr="00DA5BB1" w:rsidRDefault="00066CD6" w:rsidP="00C66934">
      <w:pPr>
        <w:ind w:firstLineChars="99" w:firstLine="238"/>
        <w:rPr>
          <w:rFonts w:ascii="ＭＳ 明朝" w:eastAsia="ＭＳ 明朝" w:hAnsi="ＭＳ 明朝"/>
          <w:sz w:val="24"/>
          <w:szCs w:val="24"/>
        </w:rPr>
      </w:pPr>
      <w:r w:rsidRPr="00DA5BB1">
        <w:rPr>
          <w:rFonts w:ascii="ＭＳ 明朝" w:eastAsia="ＭＳ 明朝" w:hAnsi="ＭＳ 明朝" w:hint="eastAsia"/>
          <w:sz w:val="24"/>
          <w:szCs w:val="24"/>
        </w:rPr>
        <w:t>無意識の連想から思考パターンや興味関心が浮かび上がることもあります。</w:t>
      </w:r>
    </w:p>
    <w:p w14:paraId="51276E16" w14:textId="77777777" w:rsidR="0022766C" w:rsidRPr="00066CD6" w:rsidRDefault="0022766C" w:rsidP="004368BC">
      <w:pPr>
        <w:rPr>
          <w:rFonts w:asciiTheme="minorEastAsia" w:eastAsiaTheme="minorEastAsia" w:hAnsiTheme="minorEastAsia"/>
          <w:sz w:val="24"/>
          <w:szCs w:val="24"/>
        </w:rPr>
      </w:pPr>
    </w:p>
    <w:p w14:paraId="3B836AF1" w14:textId="5C66766D" w:rsidR="004368BC" w:rsidRPr="00920D1D" w:rsidRDefault="004368BC" w:rsidP="004368BC">
      <w:pPr>
        <w:rPr>
          <w:rFonts w:asciiTheme="majorEastAsia" w:eastAsiaTheme="majorEastAsia" w:hAnsiTheme="majorEastAsia"/>
          <w:b/>
          <w:bCs/>
          <w:color w:val="000000" w:themeColor="text1"/>
          <w:sz w:val="24"/>
          <w:szCs w:val="24"/>
        </w:rPr>
      </w:pPr>
      <w:r w:rsidRPr="0022766C">
        <w:rPr>
          <w:rFonts w:asciiTheme="majorEastAsia" w:eastAsiaTheme="majorEastAsia" w:hAnsiTheme="majorEastAsia"/>
          <w:b/>
          <w:bCs/>
          <w:sz w:val="24"/>
          <w:szCs w:val="24"/>
        </w:rPr>
        <w:t>3.ワークショップの目標</w:t>
      </w:r>
    </w:p>
    <w:p w14:paraId="3CBD8807" w14:textId="61CDC4F8" w:rsidR="00066CD6" w:rsidRPr="00DA5BB1" w:rsidRDefault="00066CD6" w:rsidP="00C66934">
      <w:pPr>
        <w:ind w:leftChars="80" w:left="168"/>
        <w:rPr>
          <w:rFonts w:asciiTheme="minorEastAsia" w:eastAsiaTheme="minorEastAsia" w:hAnsiTheme="minorEastAsia"/>
          <w:color w:val="000000" w:themeColor="text1"/>
          <w:sz w:val="24"/>
          <w:szCs w:val="24"/>
        </w:rPr>
      </w:pPr>
      <w:r w:rsidRPr="00DA5BB1">
        <w:rPr>
          <w:rFonts w:asciiTheme="minorEastAsia" w:eastAsiaTheme="minorEastAsia" w:hAnsiTheme="minorEastAsia" w:hint="eastAsia"/>
          <w:color w:val="000000" w:themeColor="text1"/>
          <w:sz w:val="24"/>
          <w:szCs w:val="24"/>
        </w:rPr>
        <w:t>ワークショップの目標は、参加者が言葉の連想を通じて発想の広がりを体感</w:t>
      </w:r>
      <w:r w:rsidR="00B5688C" w:rsidRPr="00DA5BB1">
        <w:rPr>
          <w:rFonts w:asciiTheme="minorEastAsia" w:eastAsiaTheme="minorEastAsia" w:hAnsiTheme="minorEastAsia" w:hint="eastAsia"/>
          <w:color w:val="000000" w:themeColor="text1"/>
          <w:sz w:val="24"/>
          <w:szCs w:val="24"/>
        </w:rPr>
        <w:t>し、</w:t>
      </w:r>
      <w:r w:rsidRPr="00DA5BB1">
        <w:rPr>
          <w:rFonts w:asciiTheme="minorEastAsia" w:eastAsiaTheme="minorEastAsia" w:hAnsiTheme="minorEastAsia" w:hint="eastAsia"/>
          <w:color w:val="000000" w:themeColor="text1"/>
          <w:sz w:val="24"/>
          <w:szCs w:val="24"/>
        </w:rPr>
        <w:t>チームでのプレイを通じて協調性と反応力を育</w:t>
      </w:r>
      <w:r w:rsidR="00B5688C" w:rsidRPr="00DA5BB1">
        <w:rPr>
          <w:rFonts w:asciiTheme="minorEastAsia" w:eastAsiaTheme="minorEastAsia" w:hAnsiTheme="minorEastAsia" w:hint="eastAsia"/>
          <w:color w:val="000000" w:themeColor="text1"/>
          <w:sz w:val="24"/>
          <w:szCs w:val="24"/>
        </w:rPr>
        <w:t>み、</w:t>
      </w:r>
      <w:r w:rsidRPr="00DA5BB1">
        <w:rPr>
          <w:rFonts w:asciiTheme="minorEastAsia" w:eastAsiaTheme="minorEastAsia" w:hAnsiTheme="minorEastAsia" w:hint="eastAsia"/>
          <w:color w:val="000000" w:themeColor="text1"/>
          <w:sz w:val="24"/>
          <w:szCs w:val="24"/>
        </w:rPr>
        <w:t>ゲームの中で浮かんだ言葉をもとに、創作活動や議論への発展を促</w:t>
      </w:r>
      <w:r w:rsidR="00B5688C" w:rsidRPr="00DA5BB1">
        <w:rPr>
          <w:rFonts w:asciiTheme="minorEastAsia" w:eastAsiaTheme="minorEastAsia" w:hAnsiTheme="minorEastAsia" w:hint="eastAsia"/>
          <w:color w:val="000000" w:themeColor="text1"/>
          <w:sz w:val="24"/>
          <w:szCs w:val="24"/>
        </w:rPr>
        <w:t>し、</w:t>
      </w:r>
      <w:r w:rsidRPr="00DA5BB1">
        <w:rPr>
          <w:rFonts w:asciiTheme="minorEastAsia" w:eastAsiaTheme="minorEastAsia" w:hAnsiTheme="minorEastAsia" w:hint="eastAsia"/>
          <w:color w:val="000000" w:themeColor="text1"/>
          <w:sz w:val="24"/>
          <w:szCs w:val="24"/>
        </w:rPr>
        <w:t>関係性の構築を助ける</w:t>
      </w:r>
      <w:r w:rsidR="00B5688C" w:rsidRPr="00DA5BB1">
        <w:rPr>
          <w:rFonts w:asciiTheme="minorEastAsia" w:eastAsiaTheme="minorEastAsia" w:hAnsiTheme="minorEastAsia" w:hint="eastAsia"/>
          <w:color w:val="000000" w:themeColor="text1"/>
          <w:sz w:val="24"/>
          <w:szCs w:val="24"/>
        </w:rPr>
        <w:t>というものです。</w:t>
      </w:r>
    </w:p>
    <w:p w14:paraId="7118B96B" w14:textId="77777777" w:rsidR="0022766C" w:rsidRPr="00DA5BB1" w:rsidRDefault="0022766C" w:rsidP="0022766C">
      <w:pPr>
        <w:widowControl w:val="0"/>
        <w:pBdr>
          <w:top w:val="none" w:sz="0" w:space="0" w:color="auto"/>
          <w:left w:val="none" w:sz="0" w:space="0" w:color="auto"/>
          <w:bottom w:val="none" w:sz="0" w:space="0" w:color="auto"/>
          <w:right w:val="none" w:sz="0" w:space="0" w:color="auto"/>
          <w:between w:val="none" w:sz="0" w:space="0" w:color="auto"/>
          <w:bar w:val="none" w:sz="0" w:color="auto"/>
        </w:pBdr>
        <w:ind w:left="720"/>
        <w:jc w:val="left"/>
        <w:rPr>
          <w:rFonts w:asciiTheme="minorEastAsia" w:eastAsiaTheme="minorEastAsia" w:hAnsiTheme="minorEastAsia"/>
          <w:sz w:val="24"/>
          <w:szCs w:val="24"/>
        </w:rPr>
      </w:pPr>
    </w:p>
    <w:p w14:paraId="106524D2" w14:textId="61DA2689" w:rsidR="004368BC" w:rsidRPr="0022766C" w:rsidRDefault="004368BC" w:rsidP="004368BC">
      <w:pPr>
        <w:rPr>
          <w:rFonts w:asciiTheme="majorEastAsia" w:eastAsiaTheme="majorEastAsia" w:hAnsiTheme="majorEastAsia"/>
          <w:b/>
          <w:bCs/>
          <w:sz w:val="24"/>
          <w:szCs w:val="24"/>
        </w:rPr>
      </w:pPr>
      <w:r w:rsidRPr="0022766C">
        <w:rPr>
          <w:rFonts w:asciiTheme="majorEastAsia" w:eastAsiaTheme="majorEastAsia" w:hAnsiTheme="majorEastAsia"/>
          <w:b/>
          <w:bCs/>
          <w:sz w:val="24"/>
          <w:szCs w:val="24"/>
        </w:rPr>
        <w:t>4.準備</w:t>
      </w:r>
      <w:r w:rsidR="0022766C" w:rsidRPr="0022766C">
        <w:rPr>
          <w:rFonts w:asciiTheme="majorEastAsia" w:eastAsiaTheme="majorEastAsia" w:hAnsiTheme="majorEastAsia" w:cs="ＭＳ 明朝" w:hint="eastAsia"/>
          <w:b/>
          <w:bCs/>
          <w:sz w:val="24"/>
          <w:szCs w:val="24"/>
        </w:rPr>
        <w:t>するもの</w:t>
      </w:r>
    </w:p>
    <w:p w14:paraId="66938E5A" w14:textId="5BE125D3" w:rsidR="0022766C" w:rsidRDefault="0082752B" w:rsidP="00395629">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Chars="100" w:firstLine="241"/>
        <w:jc w:val="left"/>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なし</w:t>
      </w:r>
    </w:p>
    <w:p w14:paraId="0C635A95" w14:textId="77777777" w:rsidR="0082752B" w:rsidRPr="0022766C" w:rsidRDefault="0082752B" w:rsidP="0022766C">
      <w:pPr>
        <w:widowControl w:val="0"/>
        <w:pBdr>
          <w:top w:val="none" w:sz="0" w:space="0" w:color="auto"/>
          <w:left w:val="none" w:sz="0" w:space="0" w:color="auto"/>
          <w:bottom w:val="none" w:sz="0" w:space="0" w:color="auto"/>
          <w:right w:val="none" w:sz="0" w:space="0" w:color="auto"/>
          <w:between w:val="none" w:sz="0" w:space="0" w:color="auto"/>
          <w:bar w:val="none" w:sz="0" w:color="auto"/>
        </w:pBdr>
        <w:ind w:left="720"/>
        <w:jc w:val="left"/>
        <w:rPr>
          <w:rFonts w:asciiTheme="minorEastAsia" w:eastAsiaTheme="minorEastAsia" w:hAnsiTheme="minorEastAsia"/>
          <w:sz w:val="24"/>
          <w:szCs w:val="24"/>
        </w:rPr>
      </w:pPr>
    </w:p>
    <w:p w14:paraId="296FD2E9" w14:textId="0905480A" w:rsidR="004368BC" w:rsidRPr="0022766C" w:rsidRDefault="004368BC" w:rsidP="004368BC">
      <w:pPr>
        <w:rPr>
          <w:rFonts w:asciiTheme="majorEastAsia" w:eastAsiaTheme="majorEastAsia" w:hAnsiTheme="majorEastAsia"/>
          <w:b/>
          <w:bCs/>
          <w:sz w:val="24"/>
          <w:szCs w:val="24"/>
        </w:rPr>
      </w:pPr>
      <w:r w:rsidRPr="0022766C">
        <w:rPr>
          <w:rFonts w:asciiTheme="majorEastAsia" w:eastAsiaTheme="majorEastAsia" w:hAnsiTheme="majorEastAsia"/>
          <w:b/>
          <w:bCs/>
          <w:sz w:val="24"/>
          <w:szCs w:val="24"/>
        </w:rPr>
        <w:t>5.手順</w:t>
      </w:r>
    </w:p>
    <w:p w14:paraId="6EF01AE5" w14:textId="77777777" w:rsidR="0082752B" w:rsidRPr="00DA5BB1" w:rsidRDefault="0082752B" w:rsidP="0082752B">
      <w:pPr>
        <w:rPr>
          <w:rFonts w:asciiTheme="minorEastAsia" w:eastAsiaTheme="minorEastAsia" w:hAnsiTheme="minorEastAsia"/>
          <w:sz w:val="24"/>
          <w:szCs w:val="24"/>
        </w:rPr>
      </w:pPr>
      <w:r w:rsidRPr="00DA5BB1">
        <w:rPr>
          <w:rFonts w:asciiTheme="minorEastAsia" w:eastAsiaTheme="minorEastAsia" w:hAnsiTheme="minorEastAsia" w:hint="eastAsia"/>
          <w:sz w:val="24"/>
          <w:szCs w:val="24"/>
        </w:rPr>
        <w:t>人数：4～8人が適切（大人数の場合は2グループに分ける）。</w:t>
      </w:r>
    </w:p>
    <w:p w14:paraId="0C44AF04" w14:textId="77777777" w:rsidR="0082752B" w:rsidRPr="00DA5BB1" w:rsidRDefault="0082752B" w:rsidP="0082752B">
      <w:pPr>
        <w:rPr>
          <w:rFonts w:asciiTheme="minorEastAsia" w:eastAsiaTheme="minorEastAsia" w:hAnsiTheme="minorEastAsia"/>
          <w:sz w:val="24"/>
          <w:szCs w:val="24"/>
        </w:rPr>
      </w:pPr>
      <w:r w:rsidRPr="00DA5BB1">
        <w:rPr>
          <w:rFonts w:asciiTheme="minorEastAsia" w:eastAsiaTheme="minorEastAsia" w:hAnsiTheme="minorEastAsia" w:hint="eastAsia"/>
          <w:sz w:val="24"/>
          <w:szCs w:val="24"/>
        </w:rPr>
        <w:t>●準備：テーマを設定（例：「自然」「本・文学」「仕事」「季節」など）。</w:t>
      </w:r>
    </w:p>
    <w:p w14:paraId="41FAEE9D" w14:textId="77777777" w:rsidR="0082752B" w:rsidRPr="00DA5BB1" w:rsidRDefault="0082752B" w:rsidP="0082752B">
      <w:pPr>
        <w:rPr>
          <w:rFonts w:asciiTheme="minorEastAsia" w:eastAsiaTheme="minorEastAsia" w:hAnsiTheme="minorEastAsia"/>
          <w:sz w:val="24"/>
          <w:szCs w:val="24"/>
        </w:rPr>
      </w:pPr>
      <w:r w:rsidRPr="00DA5BB1">
        <w:rPr>
          <w:rFonts w:asciiTheme="minorEastAsia" w:eastAsiaTheme="minorEastAsia" w:hAnsiTheme="minorEastAsia" w:hint="eastAsia"/>
          <w:sz w:val="24"/>
          <w:szCs w:val="24"/>
        </w:rPr>
        <w:t>●進行方法：</w:t>
      </w:r>
    </w:p>
    <w:p w14:paraId="52A0E5C9" w14:textId="293DD85C" w:rsidR="0082752B" w:rsidRPr="00DA5BB1" w:rsidRDefault="0082752B" w:rsidP="00C66934">
      <w:pPr>
        <w:tabs>
          <w:tab w:val="left" w:pos="426"/>
        </w:tabs>
        <w:ind w:firstLineChars="87" w:firstLine="209"/>
        <w:rPr>
          <w:rFonts w:asciiTheme="minorEastAsia" w:eastAsiaTheme="minorEastAsia" w:hAnsiTheme="minorEastAsia"/>
          <w:sz w:val="24"/>
          <w:szCs w:val="24"/>
        </w:rPr>
      </w:pPr>
      <w:r w:rsidRPr="00DA5BB1">
        <w:rPr>
          <w:rFonts w:asciiTheme="minorEastAsia" w:eastAsiaTheme="minorEastAsia" w:hAnsiTheme="minorEastAsia" w:hint="eastAsia"/>
          <w:sz w:val="24"/>
          <w:szCs w:val="24"/>
        </w:rPr>
        <w:t>（１）一人が最初の単語を言う。</w:t>
      </w:r>
    </w:p>
    <w:p w14:paraId="019C2751" w14:textId="25D3F730" w:rsidR="0082752B" w:rsidRPr="00DA5BB1" w:rsidRDefault="0082752B" w:rsidP="00C66934">
      <w:pPr>
        <w:tabs>
          <w:tab w:val="left" w:pos="1134"/>
        </w:tabs>
        <w:ind w:firstLineChars="490" w:firstLine="1176"/>
        <w:rPr>
          <w:rFonts w:asciiTheme="minorEastAsia" w:eastAsiaTheme="minorEastAsia" w:hAnsiTheme="minorEastAsia"/>
          <w:sz w:val="24"/>
          <w:szCs w:val="24"/>
        </w:rPr>
      </w:pPr>
      <w:r w:rsidRPr="00DA5BB1">
        <w:rPr>
          <w:rFonts w:asciiTheme="minorEastAsia" w:eastAsiaTheme="minorEastAsia" w:hAnsiTheme="minorEastAsia" w:hint="eastAsia"/>
          <w:sz w:val="24"/>
          <w:szCs w:val="24"/>
        </w:rPr>
        <w:t>例：</w:t>
      </w:r>
      <w:r w:rsidR="00C66934">
        <w:rPr>
          <w:rFonts w:asciiTheme="minorEastAsia" w:eastAsiaTheme="minorEastAsia" w:hAnsiTheme="minorEastAsia"/>
          <w:sz w:val="24"/>
          <w:szCs w:val="24"/>
        </w:rPr>
        <w:tab/>
      </w:r>
      <w:r w:rsidRPr="00DA5BB1">
        <w:rPr>
          <w:rFonts w:asciiTheme="minorEastAsia" w:eastAsiaTheme="minorEastAsia" w:hAnsiTheme="minorEastAsia" w:hint="eastAsia"/>
          <w:sz w:val="24"/>
          <w:szCs w:val="24"/>
        </w:rPr>
        <w:t>「本」</w:t>
      </w:r>
    </w:p>
    <w:p w14:paraId="61D85531" w14:textId="77777777" w:rsidR="00141F90" w:rsidRDefault="00141F90" w:rsidP="00C66934">
      <w:pPr>
        <w:ind w:firstLineChars="87" w:firstLine="209"/>
        <w:rPr>
          <w:rFonts w:asciiTheme="minorEastAsia" w:eastAsiaTheme="minorEastAsia" w:hAnsiTheme="minorEastAsia"/>
          <w:sz w:val="24"/>
          <w:szCs w:val="24"/>
        </w:rPr>
      </w:pPr>
    </w:p>
    <w:p w14:paraId="5E9CF2FD" w14:textId="0932183B" w:rsidR="0082752B" w:rsidRPr="00DA5BB1" w:rsidRDefault="0082752B" w:rsidP="00C66934">
      <w:pPr>
        <w:ind w:firstLineChars="87" w:firstLine="209"/>
        <w:rPr>
          <w:rFonts w:asciiTheme="minorEastAsia" w:eastAsiaTheme="minorEastAsia" w:hAnsiTheme="minorEastAsia"/>
          <w:sz w:val="24"/>
          <w:szCs w:val="24"/>
        </w:rPr>
      </w:pPr>
      <w:r w:rsidRPr="00DA5BB1">
        <w:rPr>
          <w:rFonts w:asciiTheme="minorEastAsia" w:eastAsiaTheme="minorEastAsia" w:hAnsiTheme="minorEastAsia" w:hint="eastAsia"/>
          <w:sz w:val="24"/>
          <w:szCs w:val="24"/>
        </w:rPr>
        <w:lastRenderedPageBreak/>
        <w:t>（２）次の人が、その単語から連想する別の単語を即座に言う。</w:t>
      </w:r>
    </w:p>
    <w:p w14:paraId="4622C654" w14:textId="0E1BD5EC" w:rsidR="0082752B" w:rsidRPr="00DA5BB1" w:rsidRDefault="00C66934" w:rsidP="00C66934">
      <w:pPr>
        <w:tabs>
          <w:tab w:val="left" w:pos="1176"/>
        </w:tabs>
        <w:rPr>
          <w:rFonts w:asciiTheme="minorEastAsia" w:eastAsiaTheme="minorEastAsia" w:hAnsiTheme="minorEastAsia"/>
          <w:sz w:val="24"/>
          <w:szCs w:val="24"/>
        </w:rPr>
      </w:pPr>
      <w:r>
        <w:rPr>
          <w:rFonts w:asciiTheme="minorEastAsia" w:eastAsiaTheme="minorEastAsia" w:hAnsiTheme="minorEastAsia"/>
          <w:sz w:val="24"/>
          <w:szCs w:val="24"/>
        </w:rPr>
        <w:tab/>
      </w:r>
      <w:r w:rsidR="0082752B" w:rsidRPr="00DA5BB1">
        <w:rPr>
          <w:rFonts w:asciiTheme="minorEastAsia" w:eastAsiaTheme="minorEastAsia" w:hAnsiTheme="minorEastAsia" w:hint="eastAsia"/>
          <w:sz w:val="24"/>
          <w:szCs w:val="24"/>
        </w:rPr>
        <w:t>例：</w:t>
      </w:r>
      <w:r>
        <w:rPr>
          <w:rFonts w:asciiTheme="minorEastAsia" w:eastAsiaTheme="minorEastAsia" w:hAnsiTheme="minorEastAsia"/>
          <w:sz w:val="24"/>
          <w:szCs w:val="24"/>
        </w:rPr>
        <w:tab/>
      </w:r>
      <w:r w:rsidR="0082752B" w:rsidRPr="00DA5BB1">
        <w:rPr>
          <w:rFonts w:asciiTheme="minorEastAsia" w:eastAsiaTheme="minorEastAsia" w:hAnsiTheme="minorEastAsia" w:hint="eastAsia"/>
          <w:sz w:val="24"/>
          <w:szCs w:val="24"/>
        </w:rPr>
        <w:t>「小説」</w:t>
      </w:r>
    </w:p>
    <w:p w14:paraId="3F1F5178" w14:textId="7B55E37E" w:rsidR="0082752B" w:rsidRPr="00DA5BB1" w:rsidRDefault="0082752B" w:rsidP="00C66934">
      <w:pPr>
        <w:tabs>
          <w:tab w:val="left" w:pos="567"/>
        </w:tabs>
        <w:ind w:leftChars="106" w:left="993" w:hangingChars="321" w:hanging="770"/>
        <w:rPr>
          <w:rFonts w:asciiTheme="minorEastAsia" w:eastAsiaTheme="minorEastAsia" w:hAnsiTheme="minorEastAsia"/>
          <w:sz w:val="24"/>
          <w:szCs w:val="24"/>
        </w:rPr>
      </w:pPr>
      <w:r w:rsidRPr="00DA5BB1">
        <w:rPr>
          <w:rFonts w:asciiTheme="minorEastAsia" w:eastAsiaTheme="minorEastAsia" w:hAnsiTheme="minorEastAsia" w:hint="eastAsia"/>
          <w:sz w:val="24"/>
          <w:szCs w:val="24"/>
        </w:rPr>
        <w:t>（３）これを順に回していき、言葉が詰まったら終了。または一定時間</w:t>
      </w:r>
      <w:r w:rsidR="00B52858">
        <w:rPr>
          <w:rFonts w:asciiTheme="minorEastAsia" w:eastAsiaTheme="minorEastAsia" w:hAnsiTheme="minorEastAsia" w:hint="eastAsia"/>
          <w:sz w:val="24"/>
          <w:szCs w:val="24"/>
        </w:rPr>
        <w:t>、</w:t>
      </w:r>
      <w:r w:rsidRPr="00DA5BB1">
        <w:rPr>
          <w:rFonts w:asciiTheme="minorEastAsia" w:eastAsiaTheme="minorEastAsia" w:hAnsiTheme="minorEastAsia" w:hint="eastAsia"/>
          <w:sz w:val="24"/>
          <w:szCs w:val="24"/>
        </w:rPr>
        <w:t>回数で区切る。</w:t>
      </w:r>
    </w:p>
    <w:p w14:paraId="2F8530FA" w14:textId="77777777" w:rsidR="0082752B" w:rsidRPr="00092A8C" w:rsidRDefault="0082752B" w:rsidP="0082752B">
      <w:pPr>
        <w:rPr>
          <w:rFonts w:ascii="UD Digi Kyokasho NK-R" w:eastAsia="UD Digi Kyokasho NK-R"/>
        </w:rPr>
      </w:pPr>
    </w:p>
    <w:p w14:paraId="23B4AC22" w14:textId="77777777" w:rsidR="0082752B" w:rsidRPr="00DA5BB1" w:rsidRDefault="0082752B" w:rsidP="0082752B">
      <w:pPr>
        <w:rPr>
          <w:rFonts w:ascii="ＭＳ 明朝" w:eastAsia="ＭＳ 明朝" w:hAnsi="ＭＳ 明朝"/>
          <w:sz w:val="24"/>
          <w:szCs w:val="24"/>
        </w:rPr>
      </w:pPr>
      <w:r w:rsidRPr="00DA5BB1">
        <w:rPr>
          <w:rFonts w:ascii="ＭＳ 明朝" w:eastAsia="ＭＳ 明朝" w:hAnsi="ＭＳ 明朝" w:hint="eastAsia"/>
          <w:sz w:val="24"/>
          <w:szCs w:val="24"/>
        </w:rPr>
        <w:t>“難易度調整”</w:t>
      </w:r>
    </w:p>
    <w:p w14:paraId="653C4880" w14:textId="29C0FA42" w:rsidR="0082752B" w:rsidRPr="00DA5BB1" w:rsidRDefault="00110F89" w:rsidP="00110F89">
      <w:pPr>
        <w:tabs>
          <w:tab w:val="left" w:pos="224"/>
        </w:tabs>
        <w:rPr>
          <w:rFonts w:ascii="ＭＳ 明朝" w:eastAsia="ＭＳ 明朝" w:hAnsi="ＭＳ 明朝"/>
          <w:sz w:val="24"/>
          <w:szCs w:val="24"/>
        </w:rPr>
      </w:pPr>
      <w:r>
        <w:rPr>
          <w:rFonts w:ascii="ＭＳ 明朝" w:eastAsia="ＭＳ 明朝" w:hAnsi="ＭＳ 明朝"/>
          <w:sz w:val="24"/>
          <w:szCs w:val="24"/>
        </w:rPr>
        <w:tab/>
      </w:r>
      <w:r w:rsidR="0082752B" w:rsidRPr="00DA5BB1">
        <w:rPr>
          <w:rFonts w:ascii="ＭＳ 明朝" w:eastAsia="ＭＳ 明朝" w:hAnsi="ＭＳ 明朝" w:hint="eastAsia"/>
          <w:sz w:val="24"/>
          <w:szCs w:val="24"/>
        </w:rPr>
        <w:t>・テーマを限定する：「自然」や「感情」など、範囲を狭めて連想させる。</w:t>
      </w:r>
    </w:p>
    <w:p w14:paraId="54B64086" w14:textId="4D74A1DD" w:rsidR="0082752B" w:rsidRPr="00DA5BB1" w:rsidRDefault="0082752B" w:rsidP="00110F89">
      <w:pPr>
        <w:tabs>
          <w:tab w:val="left" w:pos="284"/>
        </w:tabs>
        <w:ind w:firstLineChars="93" w:firstLine="223"/>
        <w:rPr>
          <w:rFonts w:ascii="ＭＳ 明朝" w:eastAsia="ＭＳ 明朝" w:hAnsi="ＭＳ 明朝"/>
          <w:sz w:val="24"/>
          <w:szCs w:val="24"/>
        </w:rPr>
      </w:pPr>
      <w:r w:rsidRPr="00DA5BB1">
        <w:rPr>
          <w:rFonts w:ascii="ＭＳ 明朝" w:eastAsia="ＭＳ 明朝" w:hAnsi="ＭＳ 明朝" w:hint="eastAsia"/>
          <w:sz w:val="24"/>
          <w:szCs w:val="24"/>
        </w:rPr>
        <w:t>・タイムプレッシャーを加える：各人の制限時間を5秒以内にする。</w:t>
      </w:r>
    </w:p>
    <w:p w14:paraId="6ED62F57" w14:textId="24897C09" w:rsidR="0082752B" w:rsidRPr="00DA5BB1" w:rsidRDefault="0082752B" w:rsidP="00110F89">
      <w:pPr>
        <w:ind w:leftChars="106" w:left="477" w:hangingChars="106" w:hanging="254"/>
        <w:rPr>
          <w:rFonts w:ascii="ＭＳ 明朝" w:eastAsia="ＭＳ 明朝" w:hAnsi="ＭＳ 明朝"/>
          <w:sz w:val="24"/>
          <w:szCs w:val="24"/>
        </w:rPr>
      </w:pPr>
      <w:r w:rsidRPr="00DA5BB1">
        <w:rPr>
          <w:rFonts w:ascii="ＭＳ 明朝" w:eastAsia="ＭＳ 明朝" w:hAnsi="ＭＳ 明朝" w:hint="eastAsia"/>
          <w:sz w:val="24"/>
          <w:szCs w:val="24"/>
        </w:rPr>
        <w:t>・連想の経路を可視化する：ホワイトボードや紙に記録していくことで、後から分析が可能。</w:t>
      </w:r>
    </w:p>
    <w:p w14:paraId="29E31491" w14:textId="77777777" w:rsidR="0082752B" w:rsidRPr="00DA5BB1" w:rsidRDefault="0082752B" w:rsidP="0082752B">
      <w:pPr>
        <w:rPr>
          <w:rFonts w:ascii="ＭＳ 明朝" w:eastAsia="ＭＳ 明朝" w:hAnsi="ＭＳ 明朝"/>
          <w:sz w:val="24"/>
          <w:szCs w:val="24"/>
        </w:rPr>
      </w:pPr>
    </w:p>
    <w:p w14:paraId="0798D12D" w14:textId="77777777" w:rsidR="0082752B" w:rsidRPr="00DA5BB1" w:rsidRDefault="0082752B" w:rsidP="0082752B">
      <w:pPr>
        <w:rPr>
          <w:rFonts w:ascii="ＭＳ 明朝" w:eastAsia="ＭＳ 明朝" w:hAnsi="ＭＳ 明朝"/>
          <w:sz w:val="24"/>
          <w:szCs w:val="24"/>
        </w:rPr>
      </w:pPr>
      <w:r w:rsidRPr="00DA5BB1">
        <w:rPr>
          <w:rFonts w:ascii="ＭＳ 明朝" w:eastAsia="ＭＳ 明朝" w:hAnsi="ＭＳ 明朝" w:hint="eastAsia"/>
          <w:sz w:val="24"/>
          <w:szCs w:val="24"/>
        </w:rPr>
        <w:t>“応用的な使い方”</w:t>
      </w:r>
    </w:p>
    <w:p w14:paraId="0C9D5E4D" w14:textId="4CAF0259" w:rsidR="0082752B" w:rsidRPr="00DA5BB1" w:rsidRDefault="0082752B" w:rsidP="00110F89">
      <w:pPr>
        <w:ind w:firstLineChars="93" w:firstLine="223"/>
        <w:rPr>
          <w:rFonts w:ascii="ＭＳ 明朝" w:eastAsia="ＭＳ 明朝" w:hAnsi="ＭＳ 明朝"/>
          <w:sz w:val="24"/>
          <w:szCs w:val="24"/>
        </w:rPr>
      </w:pPr>
      <w:r w:rsidRPr="00DA5BB1">
        <w:rPr>
          <w:rFonts w:ascii="ＭＳ 明朝" w:eastAsia="ＭＳ 明朝" w:hAnsi="ＭＳ 明朝" w:hint="eastAsia"/>
          <w:sz w:val="24"/>
          <w:szCs w:val="24"/>
        </w:rPr>
        <w:t>・創作の出発点：出てきた連想語をもとに物語やエッセイを書く。</w:t>
      </w:r>
    </w:p>
    <w:p w14:paraId="0C37773C" w14:textId="61B1CAF2" w:rsidR="0082752B" w:rsidRPr="00DA5BB1" w:rsidRDefault="0082752B" w:rsidP="00110F89">
      <w:pPr>
        <w:ind w:left="476" w:hanging="253"/>
        <w:rPr>
          <w:rFonts w:ascii="ＭＳ 明朝" w:eastAsia="ＭＳ 明朝" w:hAnsi="ＭＳ 明朝"/>
          <w:sz w:val="24"/>
          <w:szCs w:val="24"/>
        </w:rPr>
      </w:pPr>
      <w:r w:rsidRPr="00DA5BB1">
        <w:rPr>
          <w:rFonts w:ascii="ＭＳ 明朝" w:eastAsia="ＭＳ 明朝" w:hAnsi="ＭＳ 明朝" w:hint="eastAsia"/>
          <w:sz w:val="24"/>
          <w:szCs w:val="24"/>
        </w:rPr>
        <w:t>・心理的アプローチ：参加者の連想傾向から興味関心や性格を読み取る（要専門的配慮）。</w:t>
      </w:r>
    </w:p>
    <w:p w14:paraId="46E5E24F" w14:textId="7DC47B8F" w:rsidR="0082752B" w:rsidRPr="00DA5BB1" w:rsidRDefault="0082752B" w:rsidP="00110F89">
      <w:pPr>
        <w:ind w:firstLineChars="93" w:firstLine="223"/>
        <w:rPr>
          <w:rFonts w:ascii="ＭＳ 明朝" w:eastAsia="ＭＳ 明朝" w:hAnsi="ＭＳ 明朝"/>
          <w:sz w:val="24"/>
          <w:szCs w:val="24"/>
        </w:rPr>
      </w:pPr>
      <w:r w:rsidRPr="00DA5BB1">
        <w:rPr>
          <w:rFonts w:ascii="ＭＳ 明朝" w:eastAsia="ＭＳ 明朝" w:hAnsi="ＭＳ 明朝" w:hint="eastAsia"/>
          <w:sz w:val="24"/>
          <w:szCs w:val="24"/>
        </w:rPr>
        <w:t>・グループディスカッション導入：出てきた言葉から議論をスタート。</w:t>
      </w:r>
    </w:p>
    <w:p w14:paraId="066E3766" w14:textId="77777777" w:rsidR="0022766C" w:rsidRPr="0082752B" w:rsidRDefault="0022766C" w:rsidP="0082752B">
      <w:pPr>
        <w:widowControl w:val="0"/>
        <w:pBdr>
          <w:top w:val="none" w:sz="0" w:space="0" w:color="auto"/>
          <w:left w:val="none" w:sz="0" w:space="0" w:color="auto"/>
          <w:bottom w:val="none" w:sz="0" w:space="0" w:color="auto"/>
          <w:right w:val="none" w:sz="0" w:space="0" w:color="auto"/>
          <w:between w:val="none" w:sz="0" w:space="0" w:color="auto"/>
          <w:bar w:val="none" w:sz="0" w:color="auto"/>
        </w:pBdr>
        <w:jc w:val="left"/>
        <w:rPr>
          <w:rFonts w:asciiTheme="minorEastAsia" w:eastAsiaTheme="minorEastAsia" w:hAnsiTheme="minorEastAsia"/>
          <w:sz w:val="24"/>
          <w:szCs w:val="24"/>
        </w:rPr>
      </w:pPr>
    </w:p>
    <w:p w14:paraId="1DD77A21" w14:textId="2AA95B2F" w:rsidR="004368BC" w:rsidRPr="0022766C" w:rsidRDefault="0082752B" w:rsidP="00DA5BB1">
      <w:pPr>
        <w:rPr>
          <w:rFonts w:asciiTheme="majorEastAsia" w:eastAsiaTheme="majorEastAsia" w:hAnsiTheme="majorEastAsia"/>
          <w:b/>
          <w:bCs/>
          <w:sz w:val="24"/>
          <w:szCs w:val="24"/>
        </w:rPr>
      </w:pPr>
      <w:r>
        <w:rPr>
          <w:rFonts w:asciiTheme="majorEastAsia" w:eastAsiaTheme="majorEastAsia" w:hAnsiTheme="majorEastAsia"/>
          <w:b/>
          <w:bCs/>
          <w:sz w:val="24"/>
          <w:szCs w:val="24"/>
        </w:rPr>
        <w:t>6</w:t>
      </w:r>
      <w:r w:rsidR="004368BC" w:rsidRPr="0022766C">
        <w:rPr>
          <w:rFonts w:asciiTheme="majorEastAsia" w:eastAsiaTheme="majorEastAsia" w:hAnsiTheme="majorEastAsia"/>
          <w:b/>
          <w:bCs/>
          <w:sz w:val="24"/>
          <w:szCs w:val="24"/>
        </w:rPr>
        <w:t>.効果</w:t>
      </w:r>
    </w:p>
    <w:p w14:paraId="46B92CA1" w14:textId="761CCC5A" w:rsidR="0082752B" w:rsidRPr="00DA5BB1" w:rsidRDefault="001836EE" w:rsidP="00DA5BB1">
      <w:pPr>
        <w:rPr>
          <w:rFonts w:asciiTheme="minorEastAsia" w:eastAsiaTheme="minorEastAsia" w:hAnsiTheme="minorEastAsia"/>
          <w:sz w:val="24"/>
          <w:szCs w:val="24"/>
        </w:rPr>
      </w:pPr>
      <w:r w:rsidRPr="00CB5BEF">
        <w:rPr>
          <w:rFonts w:asciiTheme="minorEastAsia" w:eastAsiaTheme="minorEastAsia" w:hAnsiTheme="minorEastAsia" w:hint="eastAsia"/>
          <w:color w:val="auto"/>
          <w:sz w:val="24"/>
          <w:szCs w:val="24"/>
        </w:rPr>
        <w:t>●</w:t>
      </w:r>
      <w:r w:rsidR="0082752B" w:rsidRPr="00DA5BB1">
        <w:rPr>
          <w:rFonts w:asciiTheme="minorEastAsia" w:eastAsiaTheme="minorEastAsia" w:hAnsiTheme="minorEastAsia" w:hint="eastAsia"/>
          <w:sz w:val="24"/>
          <w:szCs w:val="24"/>
        </w:rPr>
        <w:t>認知的効果</w:t>
      </w:r>
    </w:p>
    <w:p w14:paraId="48F1EEE9" w14:textId="33015EFA" w:rsidR="0082752B" w:rsidRPr="00DA5BB1" w:rsidRDefault="0082752B" w:rsidP="00110F89">
      <w:pPr>
        <w:ind w:firstLineChars="93" w:firstLine="223"/>
        <w:rPr>
          <w:rFonts w:asciiTheme="minorEastAsia" w:eastAsiaTheme="minorEastAsia" w:hAnsiTheme="minorEastAsia"/>
          <w:sz w:val="24"/>
          <w:szCs w:val="24"/>
        </w:rPr>
      </w:pPr>
      <w:r w:rsidRPr="00DA5BB1">
        <w:rPr>
          <w:rFonts w:asciiTheme="minorEastAsia" w:eastAsiaTheme="minorEastAsia" w:hAnsiTheme="minorEastAsia" w:hint="eastAsia"/>
          <w:sz w:val="24"/>
          <w:szCs w:val="24"/>
        </w:rPr>
        <w:t>・発想力・語彙力の向上</w:t>
      </w:r>
    </w:p>
    <w:p w14:paraId="046732FF" w14:textId="2441098E" w:rsidR="0082752B" w:rsidRPr="00DA5BB1" w:rsidRDefault="0082752B" w:rsidP="00110F89">
      <w:pPr>
        <w:ind w:firstLine="223"/>
        <w:rPr>
          <w:rFonts w:asciiTheme="minorEastAsia" w:eastAsiaTheme="minorEastAsia" w:hAnsiTheme="minorEastAsia"/>
          <w:sz w:val="24"/>
          <w:szCs w:val="24"/>
        </w:rPr>
      </w:pPr>
      <w:r w:rsidRPr="00DA5BB1">
        <w:rPr>
          <w:rFonts w:asciiTheme="minorEastAsia" w:eastAsiaTheme="minorEastAsia" w:hAnsiTheme="minorEastAsia" w:hint="eastAsia"/>
          <w:sz w:val="24"/>
          <w:szCs w:val="24"/>
        </w:rPr>
        <w:t>・連想・構造化能力の促進</w:t>
      </w:r>
    </w:p>
    <w:p w14:paraId="061C05A8" w14:textId="6E184A06" w:rsidR="0082752B" w:rsidRPr="00DA5BB1" w:rsidRDefault="0082752B" w:rsidP="00110F89">
      <w:pPr>
        <w:ind w:firstLine="223"/>
        <w:rPr>
          <w:rFonts w:asciiTheme="minorEastAsia" w:eastAsiaTheme="minorEastAsia" w:hAnsiTheme="minorEastAsia"/>
          <w:sz w:val="24"/>
          <w:szCs w:val="24"/>
        </w:rPr>
      </w:pPr>
      <w:r w:rsidRPr="00DA5BB1">
        <w:rPr>
          <w:rFonts w:asciiTheme="minorEastAsia" w:eastAsiaTheme="minorEastAsia" w:hAnsiTheme="minorEastAsia" w:hint="eastAsia"/>
          <w:sz w:val="24"/>
          <w:szCs w:val="24"/>
        </w:rPr>
        <w:t>・言葉の結びつきを意識する力の強化</w:t>
      </w:r>
    </w:p>
    <w:p w14:paraId="7C11A72A" w14:textId="77777777" w:rsidR="0082752B" w:rsidRPr="00DA5BB1" w:rsidRDefault="0082752B" w:rsidP="00DA5BB1">
      <w:pPr>
        <w:rPr>
          <w:rFonts w:asciiTheme="minorEastAsia" w:eastAsiaTheme="minorEastAsia" w:hAnsiTheme="minorEastAsia"/>
          <w:sz w:val="24"/>
          <w:szCs w:val="24"/>
        </w:rPr>
      </w:pPr>
      <w:r w:rsidRPr="00DA5BB1">
        <w:rPr>
          <w:rFonts w:asciiTheme="minorEastAsia" w:eastAsiaTheme="minorEastAsia" w:hAnsiTheme="minorEastAsia" w:hint="eastAsia"/>
          <w:sz w:val="24"/>
          <w:szCs w:val="24"/>
        </w:rPr>
        <w:t>●社会的・情動的効果</w:t>
      </w:r>
    </w:p>
    <w:p w14:paraId="4C46EBBF" w14:textId="34DCC649" w:rsidR="0082752B" w:rsidRPr="00DA5BB1" w:rsidRDefault="0082752B" w:rsidP="00110F89">
      <w:pPr>
        <w:tabs>
          <w:tab w:val="left" w:pos="426"/>
        </w:tabs>
        <w:ind w:firstLineChars="99" w:firstLine="238"/>
        <w:rPr>
          <w:rFonts w:asciiTheme="minorEastAsia" w:eastAsiaTheme="minorEastAsia" w:hAnsiTheme="minorEastAsia"/>
          <w:sz w:val="24"/>
          <w:szCs w:val="24"/>
        </w:rPr>
      </w:pPr>
      <w:r w:rsidRPr="00DA5BB1">
        <w:rPr>
          <w:rFonts w:asciiTheme="minorEastAsia" w:eastAsiaTheme="minorEastAsia" w:hAnsiTheme="minorEastAsia" w:hint="eastAsia"/>
          <w:sz w:val="24"/>
          <w:szCs w:val="24"/>
        </w:rPr>
        <w:t>・チーム内の一体感の醸成</w:t>
      </w:r>
    </w:p>
    <w:p w14:paraId="57CED108" w14:textId="3A0EA558" w:rsidR="0082752B" w:rsidRPr="00DA5BB1" w:rsidRDefault="0082752B" w:rsidP="00110F89">
      <w:pPr>
        <w:ind w:firstLine="238"/>
        <w:rPr>
          <w:rFonts w:asciiTheme="minorEastAsia" w:eastAsiaTheme="minorEastAsia" w:hAnsiTheme="minorEastAsia"/>
          <w:sz w:val="24"/>
          <w:szCs w:val="24"/>
        </w:rPr>
      </w:pPr>
      <w:r w:rsidRPr="00DA5BB1">
        <w:rPr>
          <w:rFonts w:asciiTheme="minorEastAsia" w:eastAsiaTheme="minorEastAsia" w:hAnsiTheme="minorEastAsia" w:hint="eastAsia"/>
          <w:sz w:val="24"/>
          <w:szCs w:val="24"/>
        </w:rPr>
        <w:t>・相手の反応を受けて言葉を選ぶことで共感性が向上</w:t>
      </w:r>
    </w:p>
    <w:p w14:paraId="34360729" w14:textId="5EE9E873" w:rsidR="0082752B" w:rsidRPr="00DA5BB1" w:rsidRDefault="0082752B" w:rsidP="00110F89">
      <w:pPr>
        <w:ind w:firstLine="238"/>
        <w:rPr>
          <w:rFonts w:asciiTheme="minorEastAsia" w:eastAsiaTheme="minorEastAsia" w:hAnsiTheme="minorEastAsia"/>
          <w:sz w:val="24"/>
          <w:szCs w:val="24"/>
        </w:rPr>
      </w:pPr>
      <w:r w:rsidRPr="00DA5BB1">
        <w:rPr>
          <w:rFonts w:asciiTheme="minorEastAsia" w:eastAsiaTheme="minorEastAsia" w:hAnsiTheme="minorEastAsia" w:hint="eastAsia"/>
          <w:sz w:val="24"/>
          <w:szCs w:val="24"/>
        </w:rPr>
        <w:t>・自分の言葉が他者に影響を与える実感</w:t>
      </w:r>
    </w:p>
    <w:p w14:paraId="17BD6EE9" w14:textId="77777777" w:rsidR="0082752B" w:rsidRPr="00DA5BB1" w:rsidRDefault="0082752B" w:rsidP="00DA5BB1">
      <w:pPr>
        <w:rPr>
          <w:rFonts w:asciiTheme="minorEastAsia" w:eastAsiaTheme="minorEastAsia" w:hAnsiTheme="minorEastAsia"/>
          <w:sz w:val="24"/>
          <w:szCs w:val="24"/>
        </w:rPr>
      </w:pPr>
      <w:r w:rsidRPr="00DA5BB1">
        <w:rPr>
          <w:rFonts w:asciiTheme="minorEastAsia" w:eastAsiaTheme="minorEastAsia" w:hAnsiTheme="minorEastAsia" w:hint="eastAsia"/>
          <w:sz w:val="24"/>
          <w:szCs w:val="24"/>
        </w:rPr>
        <w:t>●教育・ビジネスでの活用効果</w:t>
      </w:r>
    </w:p>
    <w:p w14:paraId="5954B144" w14:textId="4E87688E" w:rsidR="0082752B" w:rsidRPr="00DA5BB1" w:rsidRDefault="0082752B" w:rsidP="00110F89">
      <w:pPr>
        <w:tabs>
          <w:tab w:val="left" w:pos="284"/>
        </w:tabs>
        <w:ind w:firstLineChars="99" w:firstLine="238"/>
        <w:rPr>
          <w:rFonts w:asciiTheme="minorEastAsia" w:eastAsiaTheme="minorEastAsia" w:hAnsiTheme="minorEastAsia"/>
          <w:sz w:val="24"/>
          <w:szCs w:val="24"/>
        </w:rPr>
      </w:pPr>
      <w:r w:rsidRPr="00DA5BB1">
        <w:rPr>
          <w:rFonts w:asciiTheme="minorEastAsia" w:eastAsiaTheme="minorEastAsia" w:hAnsiTheme="minorEastAsia" w:hint="eastAsia"/>
          <w:sz w:val="24"/>
          <w:szCs w:val="24"/>
        </w:rPr>
        <w:t>・教室では国語・英語の語彙学習に</w:t>
      </w:r>
    </w:p>
    <w:p w14:paraId="212168A1" w14:textId="21B77697" w:rsidR="0082752B" w:rsidRPr="00DA5BB1" w:rsidRDefault="0082752B" w:rsidP="00110F89">
      <w:pPr>
        <w:ind w:firstLine="238"/>
        <w:rPr>
          <w:rFonts w:asciiTheme="minorEastAsia" w:eastAsiaTheme="minorEastAsia" w:hAnsiTheme="minorEastAsia"/>
          <w:sz w:val="24"/>
          <w:szCs w:val="24"/>
        </w:rPr>
      </w:pPr>
      <w:r w:rsidRPr="00DA5BB1">
        <w:rPr>
          <w:rFonts w:asciiTheme="minorEastAsia" w:eastAsiaTheme="minorEastAsia" w:hAnsiTheme="minorEastAsia" w:hint="eastAsia"/>
          <w:sz w:val="24"/>
          <w:szCs w:val="24"/>
        </w:rPr>
        <w:t>・社会人研修ではアイデア会議のウォームアップに</w:t>
      </w:r>
    </w:p>
    <w:p w14:paraId="19B7A3AF" w14:textId="164D3807" w:rsidR="0082752B" w:rsidRPr="00DA5BB1" w:rsidRDefault="0082752B" w:rsidP="00110F89">
      <w:pPr>
        <w:ind w:firstLine="238"/>
        <w:rPr>
          <w:rFonts w:asciiTheme="minorEastAsia" w:eastAsiaTheme="minorEastAsia" w:hAnsiTheme="minorEastAsia"/>
          <w:sz w:val="24"/>
          <w:szCs w:val="24"/>
        </w:rPr>
      </w:pPr>
      <w:r w:rsidRPr="00DA5BB1">
        <w:rPr>
          <w:rFonts w:asciiTheme="minorEastAsia" w:eastAsiaTheme="minorEastAsia" w:hAnsiTheme="minorEastAsia" w:hint="eastAsia"/>
          <w:sz w:val="24"/>
          <w:szCs w:val="24"/>
        </w:rPr>
        <w:t>・創作活動の導入やヒント出しに最適</w:t>
      </w:r>
    </w:p>
    <w:p w14:paraId="350F3715" w14:textId="77777777" w:rsidR="0082752B" w:rsidRPr="00092A8C" w:rsidRDefault="0082752B" w:rsidP="00DA5BB1">
      <w:pPr>
        <w:rPr>
          <w:rFonts w:ascii="UD Digi Kyokasho NK-R" w:eastAsia="UD Digi Kyokasho NK-R"/>
        </w:rPr>
      </w:pPr>
    </w:p>
    <w:p w14:paraId="23C0F78C" w14:textId="2FCF8009" w:rsidR="0082752B" w:rsidRPr="003A6155" w:rsidRDefault="0082752B" w:rsidP="00DA5BB1">
      <w:pPr>
        <w:rPr>
          <w:rFonts w:asciiTheme="majorEastAsia" w:eastAsiaTheme="majorEastAsia" w:hAnsiTheme="majorEastAsia"/>
          <w:b/>
          <w:strike/>
          <w:color w:val="FF0000"/>
          <w:sz w:val="24"/>
          <w:szCs w:val="24"/>
        </w:rPr>
      </w:pPr>
      <w:r w:rsidRPr="003A6155">
        <w:rPr>
          <w:rFonts w:asciiTheme="majorEastAsia" w:eastAsiaTheme="majorEastAsia" w:hAnsiTheme="majorEastAsia" w:hint="eastAsia"/>
          <w:b/>
          <w:sz w:val="24"/>
          <w:szCs w:val="24"/>
        </w:rPr>
        <w:t>７．実施例・補足資料</w:t>
      </w:r>
    </w:p>
    <w:p w14:paraId="3CE5844F" w14:textId="77777777" w:rsidR="0082752B" w:rsidRPr="00DA5BB1" w:rsidRDefault="0082752B" w:rsidP="00DA5BB1">
      <w:pPr>
        <w:rPr>
          <w:rFonts w:ascii="ＭＳ 明朝" w:eastAsia="ＭＳ 明朝" w:hAnsi="ＭＳ 明朝"/>
          <w:sz w:val="24"/>
          <w:szCs w:val="24"/>
        </w:rPr>
      </w:pPr>
      <w:r w:rsidRPr="00DA5BB1">
        <w:rPr>
          <w:rFonts w:ascii="ＭＳ 明朝" w:eastAsia="ＭＳ 明朝" w:hAnsi="ＭＳ 明朝" w:hint="eastAsia"/>
          <w:sz w:val="24"/>
          <w:szCs w:val="24"/>
        </w:rPr>
        <w:t>●実施例（テーマ：「本・書籍・作家」）</w:t>
      </w:r>
    </w:p>
    <w:p w14:paraId="5CE7A809" w14:textId="7C30CBED" w:rsidR="0082752B" w:rsidRPr="00DA5BB1" w:rsidRDefault="0082752B" w:rsidP="00110F89">
      <w:pPr>
        <w:ind w:leftChars="226" w:left="475"/>
        <w:rPr>
          <w:rFonts w:ascii="ＭＳ 明朝" w:eastAsia="ＭＳ 明朝" w:hAnsi="ＭＳ 明朝"/>
          <w:sz w:val="24"/>
          <w:szCs w:val="24"/>
        </w:rPr>
      </w:pPr>
      <w:r w:rsidRPr="00DA5BB1">
        <w:rPr>
          <w:rFonts w:ascii="ＭＳ 明朝" w:eastAsia="ＭＳ 明朝" w:hAnsi="ＭＳ 明朝" w:hint="eastAsia"/>
          <w:sz w:val="24"/>
          <w:szCs w:val="24"/>
        </w:rPr>
        <w:t>本 → 小説 → 作家 → 村上春樹 → ベストセラー → 書店 → 図書館 → 活字 → 印刷 → 出版 → エッセイ → 文学賞 → 芥川賞 → 文芸誌 → 読書</w:t>
      </w:r>
    </w:p>
    <w:p w14:paraId="3E264347" w14:textId="5F911326" w:rsidR="0082752B" w:rsidRPr="00DA5BB1" w:rsidRDefault="0082752B" w:rsidP="00110F89">
      <w:pPr>
        <w:ind w:firstLine="210"/>
        <w:rPr>
          <w:rFonts w:ascii="ＭＳ 明朝" w:eastAsia="ＭＳ 明朝" w:hAnsi="ＭＳ 明朝"/>
          <w:sz w:val="24"/>
          <w:szCs w:val="24"/>
        </w:rPr>
      </w:pPr>
      <w:r w:rsidRPr="00DA5BB1">
        <w:rPr>
          <w:rFonts w:ascii="ＭＳ 明朝" w:eastAsia="ＭＳ 明朝" w:hAnsi="ＭＳ 明朝" w:hint="eastAsia"/>
          <w:sz w:val="24"/>
          <w:szCs w:val="24"/>
        </w:rPr>
        <w:t>＊このように、自然に知識が広がり、連想の道筋が可視化されます。</w:t>
      </w:r>
    </w:p>
    <w:p w14:paraId="5CEFC4BF" w14:textId="77777777" w:rsidR="0082752B" w:rsidRPr="00DA5BB1" w:rsidRDefault="0082752B" w:rsidP="00DA5BB1">
      <w:pPr>
        <w:rPr>
          <w:rFonts w:ascii="ＭＳ 明朝" w:eastAsia="ＭＳ 明朝" w:hAnsi="ＭＳ 明朝"/>
          <w:sz w:val="24"/>
          <w:szCs w:val="24"/>
        </w:rPr>
      </w:pPr>
      <w:r w:rsidRPr="00DA5BB1">
        <w:rPr>
          <w:rFonts w:ascii="ＭＳ 明朝" w:eastAsia="ＭＳ 明朝" w:hAnsi="ＭＳ 明朝" w:hint="eastAsia"/>
          <w:sz w:val="24"/>
          <w:szCs w:val="24"/>
        </w:rPr>
        <w:t>●実施例（自由連想：「紫式部」スタート）</w:t>
      </w:r>
    </w:p>
    <w:p w14:paraId="755BB7F0" w14:textId="42DC8FE7" w:rsidR="0082752B" w:rsidRPr="00DA5BB1" w:rsidRDefault="0082752B" w:rsidP="00110F89">
      <w:pPr>
        <w:ind w:firstLineChars="186" w:firstLine="446"/>
        <w:rPr>
          <w:rFonts w:ascii="ＭＳ 明朝" w:eastAsia="ＭＳ 明朝" w:hAnsi="ＭＳ 明朝"/>
          <w:sz w:val="24"/>
          <w:szCs w:val="24"/>
        </w:rPr>
      </w:pPr>
      <w:r w:rsidRPr="00DA5BB1">
        <w:rPr>
          <w:rFonts w:ascii="ＭＳ 明朝" w:eastAsia="ＭＳ 明朝" w:hAnsi="ＭＳ 明朝" w:hint="eastAsia"/>
          <w:sz w:val="24"/>
          <w:szCs w:val="24"/>
        </w:rPr>
        <w:t>紫式部 → 十二単 → 神田明神 → 陰陽師 → 平安神宮 → 桜</w:t>
      </w:r>
    </w:p>
    <w:p w14:paraId="5AAC693F" w14:textId="409F73D3" w:rsidR="0082752B" w:rsidRPr="00DA5BB1" w:rsidRDefault="0082752B" w:rsidP="00110F89">
      <w:pPr>
        <w:ind w:leftChars="86" w:left="433" w:hangingChars="105" w:hanging="252"/>
        <w:rPr>
          <w:rFonts w:ascii="ＭＳ 明朝" w:eastAsia="ＭＳ 明朝" w:hAnsi="ＭＳ 明朝"/>
          <w:sz w:val="24"/>
          <w:szCs w:val="24"/>
        </w:rPr>
      </w:pPr>
      <w:r w:rsidRPr="00DA5BB1">
        <w:rPr>
          <w:rFonts w:ascii="ＭＳ 明朝" w:eastAsia="ＭＳ 明朝" w:hAnsi="ＭＳ 明朝" w:hint="eastAsia"/>
          <w:sz w:val="24"/>
          <w:szCs w:val="24"/>
        </w:rPr>
        <w:t>＊伝統文化や歴史など、想定外の広がりを見せる連想もあり、学びや気づきの宝庫となります。</w:t>
      </w:r>
    </w:p>
    <w:p w14:paraId="234E87DB" w14:textId="77777777" w:rsidR="0082752B" w:rsidRPr="00DA5BB1" w:rsidRDefault="0082752B" w:rsidP="00DA5BB1">
      <w:pPr>
        <w:rPr>
          <w:rFonts w:ascii="ＭＳ 明朝" w:eastAsia="ＭＳ 明朝" w:hAnsi="ＭＳ 明朝"/>
          <w:sz w:val="24"/>
          <w:szCs w:val="24"/>
        </w:rPr>
      </w:pPr>
      <w:r w:rsidRPr="00DA5BB1">
        <w:rPr>
          <w:rFonts w:ascii="ＭＳ 明朝" w:eastAsia="ＭＳ 明朝" w:hAnsi="ＭＳ 明朝" w:hint="eastAsia"/>
          <w:sz w:val="24"/>
          <w:szCs w:val="24"/>
        </w:rPr>
        <w:t>●活用のポイント</w:t>
      </w:r>
    </w:p>
    <w:p w14:paraId="16BE9A9A" w14:textId="72EB53D8" w:rsidR="0082752B" w:rsidRPr="00DA5BB1" w:rsidRDefault="0082752B" w:rsidP="00110F89">
      <w:pPr>
        <w:ind w:firstLineChars="105" w:firstLine="252"/>
        <w:rPr>
          <w:rFonts w:ascii="ＭＳ 明朝" w:eastAsia="ＭＳ 明朝" w:hAnsi="ＭＳ 明朝"/>
          <w:sz w:val="24"/>
          <w:szCs w:val="24"/>
        </w:rPr>
      </w:pPr>
      <w:r w:rsidRPr="00DA5BB1">
        <w:rPr>
          <w:rFonts w:ascii="ＭＳ 明朝" w:eastAsia="ＭＳ 明朝" w:hAnsi="ＭＳ 明朝" w:hint="eastAsia"/>
          <w:sz w:val="24"/>
          <w:szCs w:val="24"/>
        </w:rPr>
        <w:t>・子どもから大人まで幅広い層に対応可能</w:t>
      </w:r>
    </w:p>
    <w:p w14:paraId="293DC8B5" w14:textId="3F4CB056" w:rsidR="0082752B" w:rsidRPr="00DA5BB1" w:rsidRDefault="0082752B" w:rsidP="00110F89">
      <w:pPr>
        <w:ind w:firstLine="252"/>
        <w:rPr>
          <w:rFonts w:ascii="ＭＳ 明朝" w:eastAsia="ＭＳ 明朝" w:hAnsi="ＭＳ 明朝"/>
          <w:sz w:val="24"/>
          <w:szCs w:val="24"/>
        </w:rPr>
      </w:pPr>
      <w:r w:rsidRPr="00DA5BB1">
        <w:rPr>
          <w:rFonts w:ascii="ＭＳ 明朝" w:eastAsia="ＭＳ 明朝" w:hAnsi="ＭＳ 明朝" w:hint="eastAsia"/>
          <w:sz w:val="24"/>
          <w:szCs w:val="24"/>
        </w:rPr>
        <w:t>・日常の会話トレーニングとしても有効</w:t>
      </w:r>
    </w:p>
    <w:p w14:paraId="42499B86" w14:textId="7C15AD3A" w:rsidR="0082752B" w:rsidRDefault="0082752B" w:rsidP="00110F89">
      <w:pPr>
        <w:ind w:firstLine="252"/>
        <w:rPr>
          <w:rFonts w:ascii="ＭＳ 明朝" w:eastAsia="ＭＳ 明朝" w:hAnsi="ＭＳ 明朝"/>
          <w:sz w:val="24"/>
          <w:szCs w:val="24"/>
        </w:rPr>
      </w:pPr>
      <w:r w:rsidRPr="00DA5BB1">
        <w:rPr>
          <w:rFonts w:ascii="ＭＳ 明朝" w:eastAsia="ＭＳ 明朝" w:hAnsi="ＭＳ 明朝" w:hint="eastAsia"/>
          <w:sz w:val="24"/>
          <w:szCs w:val="24"/>
        </w:rPr>
        <w:t>・記録や図示を加えると、振り返りがしやすい</w:t>
      </w:r>
    </w:p>
    <w:p w14:paraId="0B00BE70" w14:textId="77777777" w:rsidR="00141F90" w:rsidRDefault="00141F90" w:rsidP="00110F89">
      <w:pPr>
        <w:ind w:firstLine="252"/>
        <w:rPr>
          <w:rFonts w:ascii="ＭＳ 明朝" w:eastAsia="ＭＳ 明朝" w:hAnsi="ＭＳ 明朝"/>
          <w:sz w:val="24"/>
          <w:szCs w:val="24"/>
        </w:rPr>
      </w:pPr>
    </w:p>
    <w:p w14:paraId="475153D3" w14:textId="77777777" w:rsidR="00141F90" w:rsidRDefault="00141F90" w:rsidP="00110F89">
      <w:pPr>
        <w:ind w:firstLine="252"/>
        <w:rPr>
          <w:rFonts w:ascii="ＭＳ 明朝" w:eastAsia="ＭＳ 明朝" w:hAnsi="ＭＳ 明朝"/>
          <w:sz w:val="24"/>
          <w:szCs w:val="24"/>
        </w:rPr>
      </w:pPr>
    </w:p>
    <w:p w14:paraId="0C941B4A" w14:textId="77777777" w:rsidR="00141F90" w:rsidRDefault="00141F90" w:rsidP="00110F89">
      <w:pPr>
        <w:ind w:firstLine="252"/>
        <w:rPr>
          <w:rFonts w:ascii="ＭＳ 明朝" w:eastAsia="ＭＳ 明朝" w:hAnsi="ＭＳ 明朝"/>
          <w:sz w:val="24"/>
          <w:szCs w:val="24"/>
        </w:rPr>
      </w:pPr>
    </w:p>
    <w:p w14:paraId="5A6B93A4" w14:textId="77777777" w:rsidR="00141F90" w:rsidRDefault="00141F90" w:rsidP="00110F89">
      <w:pPr>
        <w:ind w:firstLine="252"/>
        <w:rPr>
          <w:rFonts w:ascii="ＭＳ 明朝" w:eastAsia="ＭＳ 明朝" w:hAnsi="ＭＳ 明朝"/>
          <w:sz w:val="24"/>
          <w:szCs w:val="24"/>
        </w:rPr>
      </w:pPr>
    </w:p>
    <w:p w14:paraId="1EEC0702" w14:textId="77777777" w:rsidR="00141F90" w:rsidRPr="00141F90" w:rsidRDefault="00141F90" w:rsidP="00110F89">
      <w:pPr>
        <w:ind w:firstLine="252"/>
        <w:rPr>
          <w:rFonts w:ascii="ＭＳ 明朝" w:eastAsia="ＭＳ 明朝" w:hAnsi="ＭＳ 明朝"/>
          <w:sz w:val="24"/>
          <w:szCs w:val="24"/>
        </w:rPr>
      </w:pPr>
    </w:p>
    <w:tbl>
      <w:tblPr>
        <w:tblpPr w:leftFromText="142" w:rightFromText="142" w:vertAnchor="text" w:horzAnchor="margin" w:tblpXSpec="center" w:tblpY="-44"/>
        <w:tblW w:w="0" w:type="auto"/>
        <w:tblCellSpacing w:w="15" w:type="dxa"/>
        <w:tblCellMar>
          <w:top w:w="15" w:type="dxa"/>
          <w:left w:w="15" w:type="dxa"/>
          <w:bottom w:w="15" w:type="dxa"/>
          <w:right w:w="15" w:type="dxa"/>
        </w:tblCellMar>
        <w:tblLook w:val="04A0" w:firstRow="1" w:lastRow="0" w:firstColumn="1" w:lastColumn="0" w:noHBand="0" w:noVBand="1"/>
      </w:tblPr>
      <w:tblGrid>
        <w:gridCol w:w="1418"/>
        <w:gridCol w:w="6379"/>
      </w:tblGrid>
      <w:tr w:rsidR="00141F90" w:rsidRPr="00092A8C" w14:paraId="34C2B6E3" w14:textId="77777777" w:rsidTr="00141F90">
        <w:trPr>
          <w:trHeight w:val="442"/>
          <w:tblHeader/>
          <w:tblCellSpacing w:w="15" w:type="dxa"/>
        </w:trPr>
        <w:tc>
          <w:tcPr>
            <w:tcW w:w="1373" w:type="dxa"/>
            <w:vAlign w:val="center"/>
            <w:hideMark/>
          </w:tcPr>
          <w:p w14:paraId="199A5AFD" w14:textId="77777777" w:rsidR="00141F90" w:rsidRPr="00DA5BB1" w:rsidRDefault="00141F90" w:rsidP="00141F90">
            <w:pPr>
              <w:jc w:val="center"/>
              <w:rPr>
                <w:rFonts w:asciiTheme="minorEastAsia" w:eastAsiaTheme="minorEastAsia" w:hAnsiTheme="minorEastAsia" w:cs="ＭＳ Ｐゴシック"/>
                <w:b/>
                <w:bCs/>
                <w:kern w:val="0"/>
                <w:sz w:val="24"/>
                <w:szCs w:val="24"/>
              </w:rPr>
            </w:pPr>
            <w:r w:rsidRPr="00DA5BB1">
              <w:rPr>
                <w:rFonts w:asciiTheme="minorEastAsia" w:eastAsiaTheme="minorEastAsia" w:hAnsiTheme="minorEastAsia" w:cs="ＭＳ Ｐゴシック" w:hint="eastAsia"/>
                <w:b/>
                <w:bCs/>
                <w:kern w:val="0"/>
                <w:sz w:val="24"/>
                <w:szCs w:val="24"/>
              </w:rPr>
              <w:t>テーマ</w:t>
            </w:r>
          </w:p>
        </w:tc>
        <w:tc>
          <w:tcPr>
            <w:tcW w:w="6334" w:type="dxa"/>
            <w:vAlign w:val="center"/>
            <w:hideMark/>
          </w:tcPr>
          <w:p w14:paraId="51A1518F" w14:textId="77777777" w:rsidR="00141F90" w:rsidRPr="00DA5BB1" w:rsidRDefault="00141F90" w:rsidP="00141F90">
            <w:pPr>
              <w:jc w:val="center"/>
              <w:rPr>
                <w:rFonts w:asciiTheme="minorEastAsia" w:eastAsiaTheme="minorEastAsia" w:hAnsiTheme="minorEastAsia" w:cs="ＭＳ Ｐゴシック"/>
                <w:b/>
                <w:bCs/>
                <w:kern w:val="0"/>
                <w:sz w:val="24"/>
                <w:szCs w:val="24"/>
              </w:rPr>
            </w:pPr>
            <w:r w:rsidRPr="00DA5BB1">
              <w:rPr>
                <w:rFonts w:asciiTheme="minorEastAsia" w:eastAsiaTheme="minorEastAsia" w:hAnsiTheme="minorEastAsia" w:cs="ＭＳ Ｐゴシック" w:hint="eastAsia"/>
                <w:b/>
                <w:bCs/>
                <w:kern w:val="0"/>
                <w:sz w:val="24"/>
                <w:szCs w:val="24"/>
              </w:rPr>
              <w:t>始まりの言葉（例）</w:t>
            </w:r>
          </w:p>
        </w:tc>
      </w:tr>
      <w:tr w:rsidR="00141F90" w:rsidRPr="00092A8C" w14:paraId="520F5939" w14:textId="77777777" w:rsidTr="00141F90">
        <w:trPr>
          <w:tblCellSpacing w:w="15" w:type="dxa"/>
        </w:trPr>
        <w:tc>
          <w:tcPr>
            <w:tcW w:w="1373" w:type="dxa"/>
            <w:vAlign w:val="center"/>
            <w:hideMark/>
          </w:tcPr>
          <w:p w14:paraId="2CEEF76F" w14:textId="77777777" w:rsidR="00141F90" w:rsidRPr="00DA5BB1" w:rsidRDefault="00141F90" w:rsidP="00141F90">
            <w:pPr>
              <w:jc w:val="center"/>
              <w:rPr>
                <w:rFonts w:asciiTheme="minorEastAsia" w:eastAsiaTheme="minorEastAsia" w:hAnsiTheme="minorEastAsia" w:cs="ＭＳ Ｐゴシック"/>
                <w:b/>
                <w:bCs/>
                <w:kern w:val="0"/>
                <w:sz w:val="24"/>
                <w:szCs w:val="24"/>
              </w:rPr>
            </w:pPr>
            <w:r w:rsidRPr="00DA5BB1">
              <w:rPr>
                <w:rFonts w:asciiTheme="minorEastAsia" w:eastAsiaTheme="minorEastAsia" w:hAnsiTheme="minorEastAsia" w:cs="ＭＳ Ｐゴシック" w:hint="eastAsia"/>
                <w:b/>
                <w:bCs/>
                <w:kern w:val="0"/>
                <w:sz w:val="24"/>
                <w:szCs w:val="24"/>
              </w:rPr>
              <w:t>季節</w:t>
            </w:r>
          </w:p>
        </w:tc>
        <w:tc>
          <w:tcPr>
            <w:tcW w:w="6334" w:type="dxa"/>
            <w:vAlign w:val="center"/>
            <w:hideMark/>
          </w:tcPr>
          <w:p w14:paraId="66973669" w14:textId="77777777" w:rsidR="00141F90" w:rsidRPr="00DA5BB1" w:rsidRDefault="00141F90" w:rsidP="00141F90">
            <w:pPr>
              <w:ind w:firstLineChars="106" w:firstLine="255"/>
              <w:rPr>
                <w:rFonts w:asciiTheme="minorEastAsia" w:eastAsiaTheme="minorEastAsia" w:hAnsiTheme="minorEastAsia" w:cs="ＭＳ Ｐゴシック"/>
                <w:b/>
                <w:bCs/>
                <w:kern w:val="0"/>
                <w:sz w:val="24"/>
                <w:szCs w:val="24"/>
              </w:rPr>
            </w:pPr>
            <w:r w:rsidRPr="00DA5BB1">
              <w:rPr>
                <w:rFonts w:asciiTheme="minorEastAsia" w:eastAsiaTheme="minorEastAsia" w:hAnsiTheme="minorEastAsia" w:cs="ＭＳ Ｐゴシック" w:hint="eastAsia"/>
                <w:b/>
                <w:bCs/>
                <w:kern w:val="0"/>
                <w:sz w:val="24"/>
                <w:szCs w:val="24"/>
              </w:rPr>
              <w:t>冬、春、紅葉、梅雨</w:t>
            </w:r>
          </w:p>
        </w:tc>
      </w:tr>
      <w:tr w:rsidR="00141F90" w:rsidRPr="00092A8C" w14:paraId="60F1D44C" w14:textId="77777777" w:rsidTr="00141F90">
        <w:trPr>
          <w:tblCellSpacing w:w="15" w:type="dxa"/>
        </w:trPr>
        <w:tc>
          <w:tcPr>
            <w:tcW w:w="1373" w:type="dxa"/>
            <w:vAlign w:val="center"/>
            <w:hideMark/>
          </w:tcPr>
          <w:p w14:paraId="31DEBBF2" w14:textId="77777777" w:rsidR="00141F90" w:rsidRPr="00DA5BB1" w:rsidRDefault="00141F90" w:rsidP="00141F90">
            <w:pPr>
              <w:jc w:val="center"/>
              <w:rPr>
                <w:rFonts w:asciiTheme="minorEastAsia" w:eastAsiaTheme="minorEastAsia" w:hAnsiTheme="minorEastAsia" w:cs="ＭＳ Ｐゴシック"/>
                <w:b/>
                <w:bCs/>
                <w:kern w:val="0"/>
                <w:sz w:val="24"/>
                <w:szCs w:val="24"/>
              </w:rPr>
            </w:pPr>
            <w:r w:rsidRPr="00DA5BB1">
              <w:rPr>
                <w:rFonts w:asciiTheme="minorEastAsia" w:eastAsiaTheme="minorEastAsia" w:hAnsiTheme="minorEastAsia" w:cs="ＭＳ Ｐゴシック" w:hint="eastAsia"/>
                <w:b/>
                <w:bCs/>
                <w:kern w:val="0"/>
                <w:sz w:val="24"/>
                <w:szCs w:val="24"/>
              </w:rPr>
              <w:t>感情</w:t>
            </w:r>
          </w:p>
        </w:tc>
        <w:tc>
          <w:tcPr>
            <w:tcW w:w="6334" w:type="dxa"/>
            <w:vAlign w:val="center"/>
            <w:hideMark/>
          </w:tcPr>
          <w:p w14:paraId="48DCFD64" w14:textId="77777777" w:rsidR="00141F90" w:rsidRPr="00DA5BB1" w:rsidRDefault="00141F90" w:rsidP="00141F90">
            <w:pPr>
              <w:ind w:firstLineChars="94" w:firstLine="226"/>
              <w:rPr>
                <w:rFonts w:asciiTheme="minorEastAsia" w:eastAsiaTheme="minorEastAsia" w:hAnsiTheme="minorEastAsia" w:cs="ＭＳ Ｐゴシック"/>
                <w:b/>
                <w:bCs/>
                <w:kern w:val="0"/>
                <w:sz w:val="24"/>
                <w:szCs w:val="24"/>
              </w:rPr>
            </w:pPr>
            <w:r w:rsidRPr="00DA5BB1">
              <w:rPr>
                <w:rFonts w:asciiTheme="minorEastAsia" w:eastAsiaTheme="minorEastAsia" w:hAnsiTheme="minorEastAsia" w:cs="ＭＳ Ｐゴシック" w:hint="eastAsia"/>
                <w:b/>
                <w:bCs/>
                <w:kern w:val="0"/>
                <w:sz w:val="24"/>
                <w:szCs w:val="24"/>
              </w:rPr>
              <w:t>喜び、不安、安心、怒り</w:t>
            </w:r>
          </w:p>
        </w:tc>
      </w:tr>
      <w:tr w:rsidR="00141F90" w:rsidRPr="00092A8C" w14:paraId="4EC0E89F" w14:textId="77777777" w:rsidTr="00141F90">
        <w:trPr>
          <w:tblCellSpacing w:w="15" w:type="dxa"/>
        </w:trPr>
        <w:tc>
          <w:tcPr>
            <w:tcW w:w="1373" w:type="dxa"/>
            <w:vAlign w:val="center"/>
            <w:hideMark/>
          </w:tcPr>
          <w:p w14:paraId="386A41D3" w14:textId="77777777" w:rsidR="00141F90" w:rsidRPr="00DA5BB1" w:rsidRDefault="00141F90" w:rsidP="00141F90">
            <w:pPr>
              <w:jc w:val="center"/>
              <w:rPr>
                <w:rFonts w:asciiTheme="minorEastAsia" w:eastAsiaTheme="minorEastAsia" w:hAnsiTheme="minorEastAsia" w:cs="ＭＳ Ｐゴシック"/>
                <w:b/>
                <w:bCs/>
                <w:kern w:val="0"/>
                <w:sz w:val="24"/>
                <w:szCs w:val="24"/>
              </w:rPr>
            </w:pPr>
            <w:r w:rsidRPr="00DA5BB1">
              <w:rPr>
                <w:rFonts w:asciiTheme="minorEastAsia" w:eastAsiaTheme="minorEastAsia" w:hAnsiTheme="minorEastAsia" w:cs="ＭＳ Ｐゴシック" w:hint="eastAsia"/>
                <w:b/>
                <w:bCs/>
                <w:kern w:val="0"/>
                <w:sz w:val="24"/>
                <w:szCs w:val="24"/>
              </w:rPr>
              <w:t>自然</w:t>
            </w:r>
          </w:p>
        </w:tc>
        <w:tc>
          <w:tcPr>
            <w:tcW w:w="6334" w:type="dxa"/>
            <w:vAlign w:val="center"/>
            <w:hideMark/>
          </w:tcPr>
          <w:p w14:paraId="5F6C09CD" w14:textId="77777777" w:rsidR="00141F90" w:rsidRPr="00DA5BB1" w:rsidRDefault="00141F90" w:rsidP="00141F90">
            <w:pPr>
              <w:ind w:firstLineChars="106" w:firstLine="255"/>
              <w:rPr>
                <w:rFonts w:asciiTheme="minorEastAsia" w:eastAsiaTheme="minorEastAsia" w:hAnsiTheme="minorEastAsia" w:cs="ＭＳ Ｐゴシック"/>
                <w:b/>
                <w:bCs/>
                <w:kern w:val="0"/>
                <w:sz w:val="24"/>
                <w:szCs w:val="24"/>
              </w:rPr>
            </w:pPr>
            <w:r w:rsidRPr="00DA5BB1">
              <w:rPr>
                <w:rFonts w:asciiTheme="minorEastAsia" w:eastAsiaTheme="minorEastAsia" w:hAnsiTheme="minorEastAsia" w:cs="ＭＳ Ｐゴシック" w:hint="eastAsia"/>
                <w:b/>
                <w:bCs/>
                <w:kern w:val="0"/>
                <w:sz w:val="24"/>
                <w:szCs w:val="24"/>
              </w:rPr>
              <w:t>山、海、川、風</w:t>
            </w:r>
          </w:p>
        </w:tc>
      </w:tr>
      <w:tr w:rsidR="00141F90" w:rsidRPr="00092A8C" w14:paraId="38F44F01" w14:textId="77777777" w:rsidTr="00141F90">
        <w:trPr>
          <w:tblCellSpacing w:w="15" w:type="dxa"/>
        </w:trPr>
        <w:tc>
          <w:tcPr>
            <w:tcW w:w="1373" w:type="dxa"/>
            <w:vAlign w:val="center"/>
            <w:hideMark/>
          </w:tcPr>
          <w:p w14:paraId="59A8EBDC" w14:textId="77777777" w:rsidR="00141F90" w:rsidRPr="00DA5BB1" w:rsidRDefault="00141F90" w:rsidP="00141F90">
            <w:pPr>
              <w:jc w:val="center"/>
              <w:rPr>
                <w:rFonts w:asciiTheme="minorEastAsia" w:eastAsiaTheme="minorEastAsia" w:hAnsiTheme="minorEastAsia" w:cs="ＭＳ Ｐゴシック"/>
                <w:b/>
                <w:bCs/>
                <w:kern w:val="0"/>
                <w:sz w:val="24"/>
                <w:szCs w:val="24"/>
              </w:rPr>
            </w:pPr>
            <w:r w:rsidRPr="00DA5BB1">
              <w:rPr>
                <w:rFonts w:asciiTheme="minorEastAsia" w:eastAsiaTheme="minorEastAsia" w:hAnsiTheme="minorEastAsia" w:cs="ＭＳ Ｐゴシック" w:hint="eastAsia"/>
                <w:b/>
                <w:bCs/>
                <w:kern w:val="0"/>
                <w:sz w:val="24"/>
                <w:szCs w:val="24"/>
              </w:rPr>
              <w:t>文化</w:t>
            </w:r>
          </w:p>
        </w:tc>
        <w:tc>
          <w:tcPr>
            <w:tcW w:w="6334" w:type="dxa"/>
            <w:vAlign w:val="center"/>
            <w:hideMark/>
          </w:tcPr>
          <w:p w14:paraId="406D376E" w14:textId="77777777" w:rsidR="00141F90" w:rsidRPr="00DA5BB1" w:rsidRDefault="00141F90" w:rsidP="00141F90">
            <w:pPr>
              <w:ind w:firstLineChars="94" w:firstLine="226"/>
              <w:rPr>
                <w:rFonts w:asciiTheme="minorEastAsia" w:eastAsiaTheme="minorEastAsia" w:hAnsiTheme="minorEastAsia" w:cs="ＭＳ Ｐゴシック"/>
                <w:b/>
                <w:bCs/>
                <w:kern w:val="0"/>
                <w:sz w:val="24"/>
                <w:szCs w:val="24"/>
              </w:rPr>
            </w:pPr>
            <w:r w:rsidRPr="00DA5BB1">
              <w:rPr>
                <w:rFonts w:asciiTheme="minorEastAsia" w:eastAsiaTheme="minorEastAsia" w:hAnsiTheme="minorEastAsia" w:cs="ＭＳ Ｐゴシック" w:hint="eastAsia"/>
                <w:b/>
                <w:bCs/>
                <w:kern w:val="0"/>
                <w:sz w:val="24"/>
                <w:szCs w:val="24"/>
              </w:rPr>
              <w:t>音楽、映画、伝統、宗教</w:t>
            </w:r>
          </w:p>
        </w:tc>
      </w:tr>
      <w:tr w:rsidR="00141F90" w:rsidRPr="00092A8C" w14:paraId="37E272BD" w14:textId="77777777" w:rsidTr="00141F90">
        <w:trPr>
          <w:trHeight w:val="177"/>
          <w:tblCellSpacing w:w="15" w:type="dxa"/>
        </w:trPr>
        <w:tc>
          <w:tcPr>
            <w:tcW w:w="1373" w:type="dxa"/>
            <w:vAlign w:val="center"/>
            <w:hideMark/>
          </w:tcPr>
          <w:p w14:paraId="0F879D40" w14:textId="77777777" w:rsidR="00141F90" w:rsidRPr="00DA5BB1" w:rsidRDefault="00141F90" w:rsidP="00141F90">
            <w:pPr>
              <w:jc w:val="center"/>
              <w:rPr>
                <w:rFonts w:asciiTheme="minorEastAsia" w:eastAsiaTheme="minorEastAsia" w:hAnsiTheme="minorEastAsia" w:cs="ＭＳ Ｐゴシック"/>
                <w:b/>
                <w:bCs/>
                <w:kern w:val="0"/>
                <w:sz w:val="24"/>
                <w:szCs w:val="24"/>
              </w:rPr>
            </w:pPr>
            <w:r w:rsidRPr="00DA5BB1">
              <w:rPr>
                <w:rFonts w:asciiTheme="minorEastAsia" w:eastAsiaTheme="minorEastAsia" w:hAnsiTheme="minorEastAsia" w:cs="ＭＳ Ｐゴシック" w:hint="eastAsia"/>
                <w:b/>
                <w:bCs/>
                <w:kern w:val="0"/>
                <w:sz w:val="24"/>
                <w:szCs w:val="24"/>
              </w:rPr>
              <w:t>社会</w:t>
            </w:r>
          </w:p>
        </w:tc>
        <w:tc>
          <w:tcPr>
            <w:tcW w:w="6334" w:type="dxa"/>
            <w:vAlign w:val="center"/>
            <w:hideMark/>
          </w:tcPr>
          <w:p w14:paraId="60A86974" w14:textId="77777777" w:rsidR="00141F90" w:rsidRPr="00DA5BB1" w:rsidRDefault="00141F90" w:rsidP="00141F90">
            <w:pPr>
              <w:ind w:firstLineChars="100" w:firstLine="241"/>
              <w:rPr>
                <w:rFonts w:asciiTheme="minorEastAsia" w:eastAsiaTheme="minorEastAsia" w:hAnsiTheme="minorEastAsia" w:cs="ＭＳ Ｐゴシック"/>
                <w:b/>
                <w:bCs/>
                <w:kern w:val="0"/>
                <w:sz w:val="24"/>
                <w:szCs w:val="24"/>
              </w:rPr>
            </w:pPr>
            <w:r w:rsidRPr="00DA5BB1">
              <w:rPr>
                <w:rFonts w:asciiTheme="minorEastAsia" w:eastAsiaTheme="minorEastAsia" w:hAnsiTheme="minorEastAsia" w:cs="ＭＳ Ｐゴシック" w:hint="eastAsia"/>
                <w:b/>
                <w:bCs/>
                <w:kern w:val="0"/>
                <w:sz w:val="24"/>
                <w:szCs w:val="24"/>
              </w:rPr>
              <w:t>仕事、会社、教育、政治</w:t>
            </w:r>
          </w:p>
        </w:tc>
      </w:tr>
    </w:tbl>
    <w:p w14:paraId="1CE0405E" w14:textId="77777777" w:rsidR="0082752B" w:rsidRPr="00092A8C" w:rsidRDefault="0082752B" w:rsidP="00DA5BB1">
      <w:pPr>
        <w:rPr>
          <w:rFonts w:ascii="UD Digi Kyokasho NK-R" w:eastAsia="UD Digi Kyokasho NK-R"/>
        </w:rPr>
      </w:pPr>
    </w:p>
    <w:p w14:paraId="229EDDFE" w14:textId="77777777" w:rsidR="0082752B" w:rsidRPr="00110F89" w:rsidRDefault="0082752B" w:rsidP="0082752B">
      <w:pPr>
        <w:rPr>
          <w:rFonts w:ascii="UD Digi Kyokasho NK-R" w:eastAsia="UD Digi Kyokasho NK-R"/>
        </w:rPr>
      </w:pPr>
    </w:p>
    <w:p w14:paraId="7BB07BE3" w14:textId="77777777" w:rsidR="00141F90" w:rsidRDefault="00141F90" w:rsidP="0082752B">
      <w:pPr>
        <w:rPr>
          <w:rFonts w:asciiTheme="minorEastAsia" w:eastAsiaTheme="minorEastAsia" w:hAnsiTheme="minorEastAsia"/>
          <w:sz w:val="24"/>
          <w:szCs w:val="24"/>
        </w:rPr>
      </w:pPr>
    </w:p>
    <w:p w14:paraId="31A10909" w14:textId="77777777" w:rsidR="00141F90" w:rsidRDefault="00141F90" w:rsidP="0082752B">
      <w:pPr>
        <w:rPr>
          <w:rFonts w:asciiTheme="minorEastAsia" w:eastAsiaTheme="minorEastAsia" w:hAnsiTheme="minorEastAsia"/>
          <w:sz w:val="24"/>
          <w:szCs w:val="24"/>
        </w:rPr>
      </w:pPr>
    </w:p>
    <w:p w14:paraId="1CF1DB12" w14:textId="77777777" w:rsidR="00141F90" w:rsidRDefault="00141F90" w:rsidP="0082752B">
      <w:pPr>
        <w:rPr>
          <w:rFonts w:asciiTheme="minorEastAsia" w:eastAsiaTheme="minorEastAsia" w:hAnsiTheme="minorEastAsia"/>
          <w:sz w:val="24"/>
          <w:szCs w:val="24"/>
        </w:rPr>
      </w:pPr>
    </w:p>
    <w:p w14:paraId="6857555D" w14:textId="77777777" w:rsidR="00141F90" w:rsidRDefault="00141F90" w:rsidP="0082752B">
      <w:pPr>
        <w:rPr>
          <w:rFonts w:asciiTheme="minorEastAsia" w:eastAsiaTheme="minorEastAsia" w:hAnsiTheme="minorEastAsia"/>
          <w:sz w:val="24"/>
          <w:szCs w:val="24"/>
        </w:rPr>
      </w:pPr>
    </w:p>
    <w:p w14:paraId="3F81485E" w14:textId="77777777" w:rsidR="00141F90" w:rsidRDefault="00141F90" w:rsidP="0082752B">
      <w:pPr>
        <w:rPr>
          <w:rFonts w:asciiTheme="minorEastAsia" w:eastAsiaTheme="minorEastAsia" w:hAnsiTheme="minorEastAsia"/>
          <w:sz w:val="24"/>
          <w:szCs w:val="24"/>
        </w:rPr>
      </w:pPr>
    </w:p>
    <w:p w14:paraId="771CB93D" w14:textId="77777777" w:rsidR="00141F90" w:rsidRDefault="00141F90" w:rsidP="0082752B">
      <w:pPr>
        <w:rPr>
          <w:rFonts w:asciiTheme="minorEastAsia" w:eastAsiaTheme="minorEastAsia" w:hAnsiTheme="minorEastAsia"/>
          <w:sz w:val="24"/>
          <w:szCs w:val="24"/>
        </w:rPr>
      </w:pPr>
    </w:p>
    <w:p w14:paraId="7B586546" w14:textId="77777777" w:rsidR="00141F90" w:rsidRDefault="00141F90" w:rsidP="0082752B">
      <w:pPr>
        <w:rPr>
          <w:rFonts w:asciiTheme="minorEastAsia" w:eastAsiaTheme="minorEastAsia" w:hAnsiTheme="minorEastAsia"/>
          <w:sz w:val="24"/>
          <w:szCs w:val="24"/>
        </w:rPr>
      </w:pPr>
    </w:p>
    <w:p w14:paraId="43B726AD" w14:textId="23FB50D3" w:rsidR="0082752B" w:rsidRPr="00DA5BB1" w:rsidRDefault="0082752B" w:rsidP="0082752B">
      <w:pPr>
        <w:rPr>
          <w:rFonts w:asciiTheme="minorEastAsia" w:eastAsiaTheme="minorEastAsia" w:hAnsiTheme="minorEastAsia"/>
          <w:color w:val="000000" w:themeColor="text1"/>
          <w:sz w:val="24"/>
          <w:szCs w:val="24"/>
        </w:rPr>
      </w:pPr>
      <w:r w:rsidRPr="00DA5BB1">
        <w:rPr>
          <w:rFonts w:asciiTheme="minorEastAsia" w:eastAsiaTheme="minorEastAsia" w:hAnsiTheme="minorEastAsia" w:hint="eastAsia"/>
          <w:sz w:val="24"/>
          <w:szCs w:val="24"/>
        </w:rPr>
        <w:t>以上のような構成で、「ワードアソシエーションゲーム」は学びや対話の活性化に非常に効果的なツールとして活用できます。目的や参加者に応じて柔軟にカスタマイズして活用してください。必要に応じて、スライドやワークシート用にも展開</w:t>
      </w:r>
      <w:r w:rsidRPr="00DA5BB1">
        <w:rPr>
          <w:rFonts w:asciiTheme="minorEastAsia" w:eastAsiaTheme="minorEastAsia" w:hAnsiTheme="minorEastAsia" w:hint="eastAsia"/>
          <w:color w:val="000000" w:themeColor="text1"/>
          <w:sz w:val="24"/>
          <w:szCs w:val="24"/>
        </w:rPr>
        <w:t>可能です。</w:t>
      </w:r>
    </w:p>
    <w:p w14:paraId="645386AC" w14:textId="6B1D31C5" w:rsidR="0082752B" w:rsidRPr="00DA5BB1" w:rsidRDefault="002F2352" w:rsidP="0082752B">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 </w:t>
      </w:r>
    </w:p>
    <w:p w14:paraId="46296BB5" w14:textId="7DA2D6F3" w:rsidR="007B1A4A" w:rsidRPr="00DA5BB1" w:rsidRDefault="007B1A4A" w:rsidP="002F23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exact"/>
        <w:ind w:right="433"/>
        <w:jc w:val="right"/>
        <w:rPr>
          <w:rFonts w:asciiTheme="minorEastAsia" w:eastAsiaTheme="minorEastAsia" w:hAnsiTheme="minorEastAsia" w:cs="ＭＳ 明朝"/>
          <w:b/>
          <w:bCs/>
          <w:color w:val="FF0000"/>
          <w:kern w:val="0"/>
          <w:sz w:val="24"/>
          <w:szCs w:val="24"/>
          <w:lang w:val="ja-JP"/>
        </w:rPr>
      </w:pPr>
      <w:r w:rsidRPr="00DA5BB1">
        <w:rPr>
          <w:rFonts w:asciiTheme="minorEastAsia" w:eastAsiaTheme="minorEastAsia" w:hAnsiTheme="minorEastAsia" w:cs="ＭＳ ゴシック" w:hint="eastAsia"/>
          <w:b/>
          <w:bCs/>
          <w:color w:val="000000" w:themeColor="text1"/>
          <w:kern w:val="0"/>
          <w:sz w:val="24"/>
          <w:szCs w:val="24"/>
          <w:lang w:val="ja-JP"/>
        </w:rPr>
        <w:t>資料作成：</w:t>
      </w:r>
      <w:r w:rsidR="0082752B" w:rsidRPr="00DA5BB1">
        <w:rPr>
          <w:rFonts w:asciiTheme="minorEastAsia" w:eastAsiaTheme="minorEastAsia" w:hAnsiTheme="minorEastAsia" w:cs="ＭＳ ゴシック" w:hint="eastAsia"/>
          <w:b/>
          <w:bCs/>
          <w:color w:val="000000" w:themeColor="text1"/>
          <w:kern w:val="0"/>
          <w:sz w:val="24"/>
          <w:szCs w:val="24"/>
          <w:lang w:val="ja-JP"/>
        </w:rPr>
        <w:t>藤原真人</w:t>
      </w:r>
      <w:r w:rsidRPr="00DA5BB1">
        <w:rPr>
          <w:rFonts w:asciiTheme="minorEastAsia" w:eastAsiaTheme="minorEastAsia" w:hAnsiTheme="minorEastAsia" w:cs="ＭＳ ゴシック" w:hint="eastAsia"/>
          <w:b/>
          <w:bCs/>
          <w:color w:val="000000" w:themeColor="text1"/>
          <w:kern w:val="0"/>
          <w:sz w:val="24"/>
          <w:szCs w:val="24"/>
          <w:lang w:val="ja-JP"/>
        </w:rPr>
        <w:t>（</w:t>
      </w:r>
      <w:r w:rsidR="0082752B" w:rsidRPr="00DA5BB1">
        <w:rPr>
          <w:rFonts w:asciiTheme="minorEastAsia" w:eastAsiaTheme="minorEastAsia" w:hAnsiTheme="minorEastAsia" w:cs="ＭＳ ゴシック" w:hint="eastAsia"/>
          <w:b/>
          <w:bCs/>
          <w:color w:val="000000" w:themeColor="text1"/>
          <w:kern w:val="0"/>
          <w:sz w:val="24"/>
          <w:szCs w:val="24"/>
          <w:lang w:val="ja-JP"/>
        </w:rPr>
        <w:t>横浜</w:t>
      </w:r>
      <w:r w:rsidRPr="00DA5BB1">
        <w:rPr>
          <w:rFonts w:asciiTheme="minorEastAsia" w:eastAsiaTheme="minorEastAsia" w:hAnsiTheme="minorEastAsia" w:cs="ＭＳ ゴシック" w:hint="eastAsia"/>
          <w:b/>
          <w:bCs/>
          <w:color w:val="000000" w:themeColor="text1"/>
          <w:kern w:val="0"/>
          <w:sz w:val="24"/>
          <w:szCs w:val="24"/>
          <w:lang w:val="ja-JP"/>
        </w:rPr>
        <w:t>クラブ）</w:t>
      </w:r>
    </w:p>
    <w:p w14:paraId="58215A40" w14:textId="3E15D2C0" w:rsidR="007B1A4A" w:rsidRPr="00DA5BB1" w:rsidRDefault="007B1A4A" w:rsidP="007B1A4A">
      <w:pPr>
        <w:spacing w:line="276" w:lineRule="auto"/>
        <w:ind w:right="565"/>
        <w:jc w:val="right"/>
        <w:rPr>
          <w:rFonts w:asciiTheme="minorEastAsia" w:eastAsiaTheme="minorEastAsia" w:hAnsiTheme="minorEastAsia" w:cs="Arial"/>
          <w:sz w:val="24"/>
          <w:szCs w:val="24"/>
        </w:rPr>
      </w:pPr>
      <w:r w:rsidRPr="00DA5BB1">
        <w:rPr>
          <w:rFonts w:asciiTheme="minorEastAsia" w:eastAsiaTheme="minorEastAsia" w:hAnsiTheme="minorEastAsia"/>
          <w:color w:val="000000" w:themeColor="text1"/>
          <w:sz w:val="24"/>
          <w:szCs w:val="24"/>
        </w:rPr>
        <w:t>ITC-J</w:t>
      </w:r>
      <w:r w:rsidRPr="00DA5BB1">
        <w:rPr>
          <w:rFonts w:asciiTheme="minorEastAsia" w:eastAsiaTheme="minorEastAsia" w:hAnsiTheme="minorEastAsia" w:hint="eastAsia"/>
          <w:color w:val="000000" w:themeColor="text1"/>
          <w:sz w:val="24"/>
          <w:szCs w:val="24"/>
        </w:rPr>
        <w:t xml:space="preserve"> 第43期 教育資料委員会 編</w:t>
      </w:r>
    </w:p>
    <w:sectPr w:rsidR="007B1A4A" w:rsidRPr="00DA5BB1" w:rsidSect="00B905E9">
      <w:headerReference w:type="even" r:id="rId8"/>
      <w:headerReference w:type="default" r:id="rId9"/>
      <w:footerReference w:type="even" r:id="rId10"/>
      <w:footerReference w:type="default" r:id="rId11"/>
      <w:headerReference w:type="first" r:id="rId12"/>
      <w:footerReference w:type="first" r:id="rId13"/>
      <w:pgSz w:w="11900" w:h="16840" w:code="9"/>
      <w:pgMar w:top="1134" w:right="1418" w:bottom="851" w:left="1418" w:header="567" w:footer="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6DE08" w14:textId="77777777" w:rsidR="006E6009" w:rsidRDefault="006E6009">
      <w:r>
        <w:separator/>
      </w:r>
    </w:p>
  </w:endnote>
  <w:endnote w:type="continuationSeparator" w:id="0">
    <w:p w14:paraId="7803DCEC" w14:textId="77777777" w:rsidR="006E6009" w:rsidRDefault="006E6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明朝 ProN W3">
    <w:altName w:val="Cambria"/>
    <w:charset w:val="00"/>
    <w:family w:val="roman"/>
    <w:pitch w:val="default"/>
  </w:font>
  <w:font w:name="ヒラギノ角ゴ ProN W3">
    <w:altName w:val="Cambria"/>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UD Digi Kyokasho NK-R">
    <w:altName w:val="UD デジタル 教科書体 NK-R"/>
    <w:charset w:val="80"/>
    <w:family w:val="roman"/>
    <w:pitch w:val="variable"/>
    <w:sig w:usb0="800002A3" w:usb1="2AC7ECFA" w:usb2="00000010" w:usb3="00000000" w:csb0="00020000" w:csb1="00000000"/>
  </w:font>
  <w:font w:name="ヒラギノ角ゴ ProN W6">
    <w:altName w:val="游ゴシック"/>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AFF27" w14:textId="77777777" w:rsidR="003360C9" w:rsidRDefault="003360C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8BBFD" w14:textId="77777777" w:rsidR="00747B89" w:rsidRDefault="00000000">
    <w:pPr>
      <w:pStyle w:val="a5"/>
      <w:jc w:val="center"/>
    </w:pPr>
    <w:r>
      <w:fldChar w:fldCharType="begin"/>
    </w:r>
    <w:r>
      <w:instrText xml:space="preserve"> PAGE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9E6CB" w14:textId="77777777" w:rsidR="003360C9" w:rsidRDefault="003360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A098F" w14:textId="77777777" w:rsidR="006E6009" w:rsidRDefault="006E6009">
      <w:r>
        <w:separator/>
      </w:r>
    </w:p>
  </w:footnote>
  <w:footnote w:type="continuationSeparator" w:id="0">
    <w:p w14:paraId="3B9BA31C" w14:textId="77777777" w:rsidR="006E6009" w:rsidRDefault="006E6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BB32C" w14:textId="77777777" w:rsidR="003360C9" w:rsidRDefault="003360C9">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69447" w14:textId="77777777" w:rsidR="003360C9" w:rsidRDefault="003360C9">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C46D8" w14:textId="77777777" w:rsidR="003360C9" w:rsidRDefault="003360C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B72FC"/>
    <w:multiLevelType w:val="hybridMultilevel"/>
    <w:tmpl w:val="157A5C64"/>
    <w:lvl w:ilvl="0" w:tplc="CEE48208">
      <w:start w:val="1"/>
      <w:numFmt w:val="decimalEnclosedParen"/>
      <w:lvlText w:val="%1"/>
      <w:lvlJc w:val="left"/>
      <w:pPr>
        <w:ind w:left="360" w:hanging="360"/>
      </w:pPr>
      <w:rPr>
        <w:rFonts w:ascii="Arial" w:eastAsia="ＭＳ Ｐゴシック" w:hAnsi="Arial" w:cs="Arial" w:hint="default"/>
        <w:b/>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FAF6C76"/>
    <w:multiLevelType w:val="multilevel"/>
    <w:tmpl w:val="937A3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6831D0"/>
    <w:multiLevelType w:val="multilevel"/>
    <w:tmpl w:val="53F2F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026263"/>
    <w:multiLevelType w:val="multilevel"/>
    <w:tmpl w:val="8AC04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C86466"/>
    <w:multiLevelType w:val="multilevel"/>
    <w:tmpl w:val="E5AA4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CA37CD"/>
    <w:multiLevelType w:val="hybridMultilevel"/>
    <w:tmpl w:val="2126285A"/>
    <w:lvl w:ilvl="0" w:tplc="4D4CBB54">
      <w:start w:val="1"/>
      <w:numFmt w:val="decimalEnclosedParen"/>
      <w:lvlText w:val="%1"/>
      <w:lvlJc w:val="left"/>
      <w:pPr>
        <w:ind w:left="1080" w:hanging="360"/>
      </w:pPr>
      <w:rPr>
        <w:rFonts w:ascii="ヒラギノ明朝 ProN W3" w:eastAsia="ヒラギノ角ゴ ProN W3" w:hAnsi="ヒラギノ明朝 ProN W3" w:cs="ヒラギノ角ゴ ProN W3"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6" w15:restartNumberingAfterBreak="0">
    <w:nsid w:val="76C47E7E"/>
    <w:multiLevelType w:val="multilevel"/>
    <w:tmpl w:val="DCD6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762746"/>
    <w:multiLevelType w:val="hybridMultilevel"/>
    <w:tmpl w:val="8E40C22E"/>
    <w:lvl w:ilvl="0" w:tplc="1534EDE2">
      <w:start w:val="1"/>
      <w:numFmt w:val="decimalEnclosedParen"/>
      <w:lvlText w:val="%1"/>
      <w:lvlJc w:val="left"/>
      <w:pPr>
        <w:ind w:left="1080" w:hanging="360"/>
      </w:pPr>
      <w:rPr>
        <w:rFonts w:ascii="ヒラギノ明朝 ProN W3" w:eastAsia="ヒラギノ角ゴ ProN W3" w:hAnsi="ヒラギノ明朝 ProN W3" w:cs="ヒラギノ角ゴ ProN W3"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num w:numId="1" w16cid:durableId="157619358">
    <w:abstractNumId w:val="5"/>
  </w:num>
  <w:num w:numId="2" w16cid:durableId="1676300052">
    <w:abstractNumId w:val="7"/>
  </w:num>
  <w:num w:numId="3" w16cid:durableId="1316565189">
    <w:abstractNumId w:val="6"/>
  </w:num>
  <w:num w:numId="4" w16cid:durableId="146212839">
    <w:abstractNumId w:val="2"/>
  </w:num>
  <w:num w:numId="5" w16cid:durableId="1547064510">
    <w:abstractNumId w:val="3"/>
  </w:num>
  <w:num w:numId="6" w16cid:durableId="1037973840">
    <w:abstractNumId w:val="1"/>
  </w:num>
  <w:num w:numId="7" w16cid:durableId="1895114849">
    <w:abstractNumId w:val="4"/>
  </w:num>
  <w:num w:numId="8" w16cid:durableId="724329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51"/>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B89"/>
    <w:rsid w:val="00013451"/>
    <w:rsid w:val="0002478B"/>
    <w:rsid w:val="00032E71"/>
    <w:rsid w:val="00066CD6"/>
    <w:rsid w:val="000745A7"/>
    <w:rsid w:val="000B51B8"/>
    <w:rsid w:val="000B5332"/>
    <w:rsid w:val="000D5C50"/>
    <w:rsid w:val="000D685F"/>
    <w:rsid w:val="000D728D"/>
    <w:rsid w:val="000E4F25"/>
    <w:rsid w:val="000F4BB4"/>
    <w:rsid w:val="00100ADF"/>
    <w:rsid w:val="001013FA"/>
    <w:rsid w:val="00110F89"/>
    <w:rsid w:val="001128A6"/>
    <w:rsid w:val="00141F90"/>
    <w:rsid w:val="00150FF3"/>
    <w:rsid w:val="00151831"/>
    <w:rsid w:val="00170F84"/>
    <w:rsid w:val="00176DA8"/>
    <w:rsid w:val="001836EE"/>
    <w:rsid w:val="001C28BE"/>
    <w:rsid w:val="001D2FA2"/>
    <w:rsid w:val="001D66FC"/>
    <w:rsid w:val="001E305C"/>
    <w:rsid w:val="001F079A"/>
    <w:rsid w:val="0022766C"/>
    <w:rsid w:val="00227D42"/>
    <w:rsid w:val="00281D31"/>
    <w:rsid w:val="0029447F"/>
    <w:rsid w:val="002C6248"/>
    <w:rsid w:val="002D2895"/>
    <w:rsid w:val="002E04E6"/>
    <w:rsid w:val="002F155D"/>
    <w:rsid w:val="002F2352"/>
    <w:rsid w:val="00314D8A"/>
    <w:rsid w:val="0031544E"/>
    <w:rsid w:val="003154B3"/>
    <w:rsid w:val="003162ED"/>
    <w:rsid w:val="003360C9"/>
    <w:rsid w:val="003471B4"/>
    <w:rsid w:val="0039332C"/>
    <w:rsid w:val="00395629"/>
    <w:rsid w:val="003A5523"/>
    <w:rsid w:val="003A6155"/>
    <w:rsid w:val="003D1EA1"/>
    <w:rsid w:val="003D3AF6"/>
    <w:rsid w:val="003F53E3"/>
    <w:rsid w:val="00401D48"/>
    <w:rsid w:val="0043615B"/>
    <w:rsid w:val="004368BC"/>
    <w:rsid w:val="00452570"/>
    <w:rsid w:val="0046195D"/>
    <w:rsid w:val="00467F77"/>
    <w:rsid w:val="00472265"/>
    <w:rsid w:val="004C1632"/>
    <w:rsid w:val="004D28C6"/>
    <w:rsid w:val="004F05BF"/>
    <w:rsid w:val="00503363"/>
    <w:rsid w:val="005400AC"/>
    <w:rsid w:val="00567E94"/>
    <w:rsid w:val="00574FE4"/>
    <w:rsid w:val="005C0A98"/>
    <w:rsid w:val="005E5232"/>
    <w:rsid w:val="00673F96"/>
    <w:rsid w:val="0067640D"/>
    <w:rsid w:val="0068222F"/>
    <w:rsid w:val="00684F6B"/>
    <w:rsid w:val="006A6008"/>
    <w:rsid w:val="006B6F27"/>
    <w:rsid w:val="006E6009"/>
    <w:rsid w:val="006F1D7F"/>
    <w:rsid w:val="00715C0F"/>
    <w:rsid w:val="00720564"/>
    <w:rsid w:val="0074046F"/>
    <w:rsid w:val="00747B89"/>
    <w:rsid w:val="00754796"/>
    <w:rsid w:val="007603BA"/>
    <w:rsid w:val="00760EDB"/>
    <w:rsid w:val="00763223"/>
    <w:rsid w:val="007B1A4A"/>
    <w:rsid w:val="007B79BA"/>
    <w:rsid w:val="007C29DE"/>
    <w:rsid w:val="008103AD"/>
    <w:rsid w:val="008160A8"/>
    <w:rsid w:val="008253D4"/>
    <w:rsid w:val="00825DE4"/>
    <w:rsid w:val="0082752B"/>
    <w:rsid w:val="00853E01"/>
    <w:rsid w:val="008A22B6"/>
    <w:rsid w:val="008A45FF"/>
    <w:rsid w:val="008B3959"/>
    <w:rsid w:val="008D59A7"/>
    <w:rsid w:val="008D73DC"/>
    <w:rsid w:val="008E090B"/>
    <w:rsid w:val="00914563"/>
    <w:rsid w:val="00920D1D"/>
    <w:rsid w:val="00975A77"/>
    <w:rsid w:val="009D54CE"/>
    <w:rsid w:val="009F4ACA"/>
    <w:rsid w:val="00A06D4B"/>
    <w:rsid w:val="00A40768"/>
    <w:rsid w:val="00A47EE1"/>
    <w:rsid w:val="00A52FBD"/>
    <w:rsid w:val="00A56147"/>
    <w:rsid w:val="00A711BB"/>
    <w:rsid w:val="00A7182D"/>
    <w:rsid w:val="00A8794F"/>
    <w:rsid w:val="00AA2B91"/>
    <w:rsid w:val="00AA73B8"/>
    <w:rsid w:val="00AC03F0"/>
    <w:rsid w:val="00AE5C05"/>
    <w:rsid w:val="00AE61C9"/>
    <w:rsid w:val="00AF57A9"/>
    <w:rsid w:val="00B51DEF"/>
    <w:rsid w:val="00B52858"/>
    <w:rsid w:val="00B5688C"/>
    <w:rsid w:val="00B76F11"/>
    <w:rsid w:val="00B84210"/>
    <w:rsid w:val="00B86722"/>
    <w:rsid w:val="00B905E9"/>
    <w:rsid w:val="00B91A7E"/>
    <w:rsid w:val="00B969F4"/>
    <w:rsid w:val="00BA2A1A"/>
    <w:rsid w:val="00BD24EB"/>
    <w:rsid w:val="00BF2ACE"/>
    <w:rsid w:val="00BF5894"/>
    <w:rsid w:val="00C32F3F"/>
    <w:rsid w:val="00C431B3"/>
    <w:rsid w:val="00C44869"/>
    <w:rsid w:val="00C53D77"/>
    <w:rsid w:val="00C64BFB"/>
    <w:rsid w:val="00C66934"/>
    <w:rsid w:val="00C72F60"/>
    <w:rsid w:val="00CA1919"/>
    <w:rsid w:val="00CB3E69"/>
    <w:rsid w:val="00CB5BEF"/>
    <w:rsid w:val="00CF78D5"/>
    <w:rsid w:val="00D049D6"/>
    <w:rsid w:val="00D96F35"/>
    <w:rsid w:val="00DA3C76"/>
    <w:rsid w:val="00DA5BB1"/>
    <w:rsid w:val="00DE1A7C"/>
    <w:rsid w:val="00DE42BA"/>
    <w:rsid w:val="00DF545F"/>
    <w:rsid w:val="00E460BE"/>
    <w:rsid w:val="00E530CE"/>
    <w:rsid w:val="00E5683E"/>
    <w:rsid w:val="00E62F55"/>
    <w:rsid w:val="00E832D2"/>
    <w:rsid w:val="00EA4CA1"/>
    <w:rsid w:val="00EC49B0"/>
    <w:rsid w:val="00EE5F66"/>
    <w:rsid w:val="00F06152"/>
    <w:rsid w:val="00F15C88"/>
    <w:rsid w:val="00F27E5B"/>
    <w:rsid w:val="00F530A5"/>
    <w:rsid w:val="00F62C3B"/>
    <w:rsid w:val="00F743C2"/>
    <w:rsid w:val="00FD12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15B527"/>
  <w15:docId w15:val="{6C57F460-BFCE-834D-AAB1-2790430D8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rPr>
      <w:rFonts w:ascii="Century" w:eastAsia="Century" w:hAnsi="Century" w:cs="Century"/>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ヘッダとフッタ"/>
    <w:pPr>
      <w:tabs>
        <w:tab w:val="right" w:pos="9020"/>
      </w:tabs>
    </w:pPr>
    <w:rPr>
      <w:rFonts w:ascii="ヒラギノ角ゴ ProN W3" w:hAnsi="ヒラギノ角ゴ ProN W3" w:cs="Arial Unicode MS"/>
      <w:color w:val="000000"/>
      <w:sz w:val="24"/>
      <w:szCs w:val="24"/>
    </w:rPr>
  </w:style>
  <w:style w:type="paragraph" w:styleId="a5">
    <w:name w:val="footer"/>
    <w:pPr>
      <w:tabs>
        <w:tab w:val="center" w:pos="4252"/>
        <w:tab w:val="right" w:pos="8504"/>
      </w:tabs>
      <w:jc w:val="both"/>
    </w:pPr>
    <w:rPr>
      <w:rFonts w:ascii="Century" w:eastAsia="Century" w:hAnsi="Century" w:cs="Century"/>
      <w:color w:val="000000"/>
      <w:kern w:val="2"/>
      <w:sz w:val="21"/>
      <w:szCs w:val="21"/>
      <w:u w:color="000000"/>
    </w:rPr>
  </w:style>
  <w:style w:type="paragraph" w:customStyle="1" w:styleId="a6">
    <w:name w:val="デフォルト"/>
    <w:rPr>
      <w:rFonts w:ascii="ヒラギノ角ゴ ProN W3" w:eastAsia="ヒラギノ角ゴ ProN W3" w:hAnsi="ヒラギノ角ゴ ProN W3" w:cs="ヒラギノ角ゴ ProN W3"/>
      <w:color w:val="000000"/>
      <w:sz w:val="22"/>
      <w:szCs w:val="22"/>
      <w:u w:color="000000"/>
    </w:rPr>
  </w:style>
  <w:style w:type="paragraph" w:styleId="a7">
    <w:name w:val="header"/>
    <w:basedOn w:val="a"/>
    <w:link w:val="a8"/>
    <w:uiPriority w:val="99"/>
    <w:unhideWhenUsed/>
    <w:rsid w:val="00C44869"/>
    <w:pPr>
      <w:tabs>
        <w:tab w:val="center" w:pos="4252"/>
        <w:tab w:val="right" w:pos="8504"/>
      </w:tabs>
      <w:snapToGrid w:val="0"/>
    </w:pPr>
  </w:style>
  <w:style w:type="character" w:customStyle="1" w:styleId="a8">
    <w:name w:val="ヘッダー (文字)"/>
    <w:basedOn w:val="a0"/>
    <w:link w:val="a7"/>
    <w:uiPriority w:val="99"/>
    <w:rsid w:val="00C44869"/>
    <w:rPr>
      <w:rFonts w:ascii="Century" w:eastAsia="Century" w:hAnsi="Century" w:cs="Century"/>
      <w:color w:val="000000"/>
      <w:kern w:val="2"/>
      <w:sz w:val="21"/>
      <w:szCs w:val="21"/>
      <w:u w:color="000000"/>
    </w:rPr>
  </w:style>
  <w:style w:type="character" w:styleId="a9">
    <w:name w:val="annotation reference"/>
    <w:basedOn w:val="a0"/>
    <w:uiPriority w:val="99"/>
    <w:semiHidden/>
    <w:unhideWhenUsed/>
    <w:rsid w:val="00CA1919"/>
    <w:rPr>
      <w:sz w:val="18"/>
      <w:szCs w:val="18"/>
    </w:rPr>
  </w:style>
  <w:style w:type="paragraph" w:styleId="aa">
    <w:name w:val="annotation text"/>
    <w:basedOn w:val="a"/>
    <w:link w:val="ab"/>
    <w:uiPriority w:val="99"/>
    <w:unhideWhenUsed/>
    <w:rsid w:val="00CA1919"/>
    <w:pPr>
      <w:jc w:val="left"/>
    </w:pPr>
  </w:style>
  <w:style w:type="character" w:customStyle="1" w:styleId="ab">
    <w:name w:val="コメント文字列 (文字)"/>
    <w:basedOn w:val="a0"/>
    <w:link w:val="aa"/>
    <w:uiPriority w:val="99"/>
    <w:rsid w:val="00CA1919"/>
    <w:rPr>
      <w:rFonts w:ascii="Century" w:eastAsia="Century" w:hAnsi="Century" w:cs="Century"/>
      <w:color w:val="000000"/>
      <w:kern w:val="2"/>
      <w:sz w:val="21"/>
      <w:szCs w:val="21"/>
      <w:u w:color="000000"/>
    </w:rPr>
  </w:style>
  <w:style w:type="paragraph" w:styleId="ac">
    <w:name w:val="annotation subject"/>
    <w:basedOn w:val="aa"/>
    <w:next w:val="aa"/>
    <w:link w:val="ad"/>
    <w:uiPriority w:val="99"/>
    <w:semiHidden/>
    <w:unhideWhenUsed/>
    <w:rsid w:val="00CA1919"/>
    <w:rPr>
      <w:b/>
      <w:bCs/>
    </w:rPr>
  </w:style>
  <w:style w:type="character" w:customStyle="1" w:styleId="ad">
    <w:name w:val="コメント内容 (文字)"/>
    <w:basedOn w:val="ab"/>
    <w:link w:val="ac"/>
    <w:uiPriority w:val="99"/>
    <w:semiHidden/>
    <w:rsid w:val="00CA1919"/>
    <w:rPr>
      <w:rFonts w:ascii="Century" w:eastAsia="Century" w:hAnsi="Century" w:cs="Century"/>
      <w:b/>
      <w:bCs/>
      <w:color w:val="000000"/>
      <w:kern w:val="2"/>
      <w:sz w:val="21"/>
      <w:szCs w:val="21"/>
      <w:u w:color="000000"/>
    </w:rPr>
  </w:style>
  <w:style w:type="character" w:styleId="ae">
    <w:name w:val="Strong"/>
    <w:basedOn w:val="a0"/>
    <w:uiPriority w:val="22"/>
    <w:qFormat/>
    <w:rsid w:val="0029447F"/>
    <w:rPr>
      <w:b/>
      <w:bCs/>
    </w:rPr>
  </w:style>
  <w:style w:type="paragraph" w:styleId="af">
    <w:name w:val="List Paragraph"/>
    <w:basedOn w:val="a"/>
    <w:uiPriority w:val="34"/>
    <w:qFormat/>
    <w:rsid w:val="002944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468417">
      <w:bodyDiv w:val="1"/>
      <w:marLeft w:val="0"/>
      <w:marRight w:val="0"/>
      <w:marTop w:val="0"/>
      <w:marBottom w:val="0"/>
      <w:divBdr>
        <w:top w:val="none" w:sz="0" w:space="0" w:color="auto"/>
        <w:left w:val="none" w:sz="0" w:space="0" w:color="auto"/>
        <w:bottom w:val="none" w:sz="0" w:space="0" w:color="auto"/>
        <w:right w:val="none" w:sz="0" w:space="0" w:color="auto"/>
      </w:divBdr>
      <w:divsChild>
        <w:div w:id="1598979772">
          <w:blockQuote w:val="1"/>
          <w:marLeft w:val="150"/>
          <w:marRight w:val="0"/>
          <w:marTop w:val="0"/>
          <w:marBottom w:val="0"/>
          <w:divBdr>
            <w:top w:val="none" w:sz="0" w:space="0" w:color="auto"/>
            <w:left w:val="single" w:sz="24" w:space="5" w:color="auto"/>
            <w:bottom w:val="none" w:sz="0" w:space="0" w:color="auto"/>
            <w:right w:val="none" w:sz="0" w:space="0" w:color="auto"/>
          </w:divBdr>
        </w:div>
        <w:div w:id="681929477">
          <w:blockQuote w:val="1"/>
          <w:marLeft w:val="150"/>
          <w:marRight w:val="0"/>
          <w:marTop w:val="0"/>
          <w:marBottom w:val="0"/>
          <w:divBdr>
            <w:top w:val="none" w:sz="0" w:space="0" w:color="auto"/>
            <w:left w:val="single" w:sz="24" w:space="5" w:color="auto"/>
            <w:bottom w:val="none" w:sz="0" w:space="0" w:color="auto"/>
            <w:right w:val="none" w:sz="0" w:space="0" w:color="auto"/>
          </w:divBdr>
        </w:div>
        <w:div w:id="1277637947">
          <w:blockQuote w:val="1"/>
          <w:marLeft w:val="150"/>
          <w:marRight w:val="0"/>
          <w:marTop w:val="0"/>
          <w:marBottom w:val="0"/>
          <w:divBdr>
            <w:top w:val="none" w:sz="0" w:space="0" w:color="auto"/>
            <w:left w:val="single" w:sz="24" w:space="5" w:color="auto"/>
            <w:bottom w:val="none" w:sz="0" w:space="0" w:color="auto"/>
            <w:right w:val="none" w:sz="0" w:space="0" w:color="auto"/>
          </w:divBdr>
        </w:div>
        <w:div w:id="1117025192">
          <w:blockQuote w:val="1"/>
          <w:marLeft w:val="150"/>
          <w:marRight w:val="0"/>
          <w:marTop w:val="0"/>
          <w:marBottom w:val="0"/>
          <w:divBdr>
            <w:top w:val="none" w:sz="0" w:space="0" w:color="auto"/>
            <w:left w:val="single" w:sz="24" w:space="5" w:color="auto"/>
            <w:bottom w:val="none" w:sz="0" w:space="0" w:color="auto"/>
            <w:right w:val="none" w:sz="0" w:space="0" w:color="auto"/>
          </w:divBdr>
        </w:div>
        <w:div w:id="764347254">
          <w:blockQuote w:val="1"/>
          <w:marLeft w:val="150"/>
          <w:marRight w:val="0"/>
          <w:marTop w:val="0"/>
          <w:marBottom w:val="0"/>
          <w:divBdr>
            <w:top w:val="none" w:sz="0" w:space="0" w:color="auto"/>
            <w:left w:val="single" w:sz="24" w:space="5" w:color="auto"/>
            <w:bottom w:val="none" w:sz="0" w:space="0" w:color="auto"/>
            <w:right w:val="none" w:sz="0" w:space="0" w:color="auto"/>
          </w:divBdr>
        </w:div>
        <w:div w:id="1154226888">
          <w:blockQuote w:val="1"/>
          <w:marLeft w:val="150"/>
          <w:marRight w:val="0"/>
          <w:marTop w:val="0"/>
          <w:marBottom w:val="0"/>
          <w:divBdr>
            <w:top w:val="none" w:sz="0" w:space="0" w:color="auto"/>
            <w:left w:val="single" w:sz="24" w:space="5" w:color="auto"/>
            <w:bottom w:val="none" w:sz="0" w:space="0" w:color="auto"/>
            <w:right w:val="none" w:sz="0" w:space="0" w:color="auto"/>
          </w:divBdr>
        </w:div>
        <w:div w:id="1976598047">
          <w:blockQuote w:val="1"/>
          <w:marLeft w:val="150"/>
          <w:marRight w:val="0"/>
          <w:marTop w:val="0"/>
          <w:marBottom w:val="0"/>
          <w:divBdr>
            <w:top w:val="none" w:sz="0" w:space="0" w:color="auto"/>
            <w:left w:val="single" w:sz="24" w:space="5" w:color="auto"/>
            <w:bottom w:val="none" w:sz="0" w:space="0" w:color="auto"/>
            <w:right w:val="none" w:sz="0" w:space="0" w:color="auto"/>
          </w:divBdr>
        </w:div>
        <w:div w:id="176970193">
          <w:blockQuote w:val="1"/>
          <w:marLeft w:val="150"/>
          <w:marRight w:val="0"/>
          <w:marTop w:val="0"/>
          <w:marBottom w:val="0"/>
          <w:divBdr>
            <w:top w:val="none" w:sz="0" w:space="0" w:color="auto"/>
            <w:left w:val="single" w:sz="24" w:space="5" w:color="auto"/>
            <w:bottom w:val="none" w:sz="0" w:space="0" w:color="auto"/>
            <w:right w:val="none" w:sz="0" w:space="0" w:color="auto"/>
          </w:divBdr>
        </w:div>
        <w:div w:id="1498612637">
          <w:blockQuote w:val="1"/>
          <w:marLeft w:val="150"/>
          <w:marRight w:val="0"/>
          <w:marTop w:val="0"/>
          <w:marBottom w:val="0"/>
          <w:divBdr>
            <w:top w:val="none" w:sz="0" w:space="0" w:color="auto"/>
            <w:left w:val="single" w:sz="24" w:space="5" w:color="auto"/>
            <w:bottom w:val="none" w:sz="0" w:space="0" w:color="auto"/>
            <w:right w:val="none" w:sz="0" w:space="0" w:color="auto"/>
          </w:divBdr>
        </w:div>
        <w:div w:id="552808675">
          <w:blockQuote w:val="1"/>
          <w:marLeft w:val="150"/>
          <w:marRight w:val="0"/>
          <w:marTop w:val="0"/>
          <w:marBottom w:val="0"/>
          <w:divBdr>
            <w:top w:val="none" w:sz="0" w:space="0" w:color="auto"/>
            <w:left w:val="single" w:sz="24" w:space="5" w:color="auto"/>
            <w:bottom w:val="none" w:sz="0" w:space="0" w:color="auto"/>
            <w:right w:val="none" w:sz="0" w:space="0" w:color="auto"/>
          </w:divBdr>
        </w:div>
        <w:div w:id="2017069107">
          <w:blockQuote w:val="1"/>
          <w:marLeft w:val="150"/>
          <w:marRight w:val="0"/>
          <w:marTop w:val="0"/>
          <w:marBottom w:val="0"/>
          <w:divBdr>
            <w:top w:val="none" w:sz="0" w:space="0" w:color="auto"/>
            <w:left w:val="single" w:sz="24" w:space="5" w:color="auto"/>
            <w:bottom w:val="none" w:sz="0" w:space="0" w:color="auto"/>
            <w:right w:val="none" w:sz="0" w:space="0" w:color="auto"/>
          </w:divBdr>
        </w:div>
        <w:div w:id="341470323">
          <w:blockQuote w:val="1"/>
          <w:marLeft w:val="150"/>
          <w:marRight w:val="0"/>
          <w:marTop w:val="0"/>
          <w:marBottom w:val="0"/>
          <w:divBdr>
            <w:top w:val="none" w:sz="0" w:space="0" w:color="auto"/>
            <w:left w:val="single" w:sz="24" w:space="5" w:color="auto"/>
            <w:bottom w:val="none" w:sz="0" w:space="0" w:color="auto"/>
            <w:right w:val="none" w:sz="0" w:space="0" w:color="auto"/>
          </w:divBdr>
        </w:div>
        <w:div w:id="290329409">
          <w:blockQuote w:val="1"/>
          <w:marLeft w:val="150"/>
          <w:marRight w:val="0"/>
          <w:marTop w:val="0"/>
          <w:marBottom w:val="0"/>
          <w:divBdr>
            <w:top w:val="none" w:sz="0" w:space="0" w:color="auto"/>
            <w:left w:val="single" w:sz="24" w:space="5" w:color="auto"/>
            <w:bottom w:val="none" w:sz="0" w:space="0" w:color="auto"/>
            <w:right w:val="none" w:sz="0" w:space="0" w:color="auto"/>
          </w:divBdr>
        </w:div>
        <w:div w:id="1095442732">
          <w:blockQuote w:val="1"/>
          <w:marLeft w:val="150"/>
          <w:marRight w:val="0"/>
          <w:marTop w:val="0"/>
          <w:marBottom w:val="0"/>
          <w:divBdr>
            <w:top w:val="none" w:sz="0" w:space="0" w:color="auto"/>
            <w:left w:val="single" w:sz="24" w:space="5"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テーマ">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テーマ">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Office ​​テーマ">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278</Words>
  <Characters>1585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karasudani</dc:creator>
  <cp:lastModifiedBy>康夫 烏谷</cp:lastModifiedBy>
  <cp:revision>2</cp:revision>
  <dcterms:created xsi:type="dcterms:W3CDTF">2025-07-11T06:32:00Z</dcterms:created>
  <dcterms:modified xsi:type="dcterms:W3CDTF">2025-07-11T06:32:00Z</dcterms:modified>
</cp:coreProperties>
</file>